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微软雅黑" w:hAnsi="微软雅黑" w:eastAsia="微软雅黑" w:cs="微软雅黑"/>
          <w:b/>
          <w:bCs/>
          <w:sz w:val="44"/>
          <w:szCs w:val="44"/>
          <w:lang w:val="en-US" w:eastAsia="zh-CN"/>
        </w:rPr>
      </w:pPr>
    </w:p>
    <w:p>
      <w:pPr>
        <w:keepNext w:val="0"/>
        <w:keepLines w:val="0"/>
        <w:widowControl/>
        <w:suppressLineNumbers w:val="0"/>
        <w:spacing w:line="360" w:lineRule="auto"/>
        <w:jc w:val="center"/>
        <w:rPr>
          <w:rFonts w:hint="eastAsia" w:ascii="微软雅黑" w:hAnsi="微软雅黑" w:eastAsia="微软雅黑" w:cs="微软雅黑"/>
          <w:b/>
          <w:bCs/>
          <w:sz w:val="44"/>
          <w:szCs w:val="44"/>
          <w:lang w:val="en-US" w:eastAsia="zh-CN"/>
        </w:rPr>
      </w:pPr>
    </w:p>
    <w:p>
      <w:pPr>
        <w:keepNext w:val="0"/>
        <w:keepLines w:val="0"/>
        <w:widowControl/>
        <w:suppressLineNumbers w:val="0"/>
        <w:spacing w:line="360" w:lineRule="auto"/>
        <w:jc w:val="center"/>
        <w:rPr>
          <w:rFonts w:hint="eastAsia" w:ascii="微软雅黑" w:hAnsi="微软雅黑" w:eastAsia="微软雅黑" w:cs="微软雅黑"/>
          <w:b/>
          <w:bCs/>
          <w:sz w:val="44"/>
          <w:szCs w:val="44"/>
          <w:lang w:val="en-US" w:eastAsia="zh-CN"/>
        </w:rPr>
      </w:pPr>
    </w:p>
    <w:p>
      <w:pPr>
        <w:keepNext w:val="0"/>
        <w:keepLines w:val="0"/>
        <w:widowControl/>
        <w:suppressLineNumbers w:val="0"/>
        <w:spacing w:line="360" w:lineRule="auto"/>
        <w:jc w:val="center"/>
        <w:rPr>
          <w:rFonts w:hint="eastAsia" w:ascii="微软雅黑" w:hAnsi="微软雅黑" w:eastAsia="微软雅黑" w:cs="微软雅黑"/>
          <w:b/>
          <w:bCs/>
          <w:sz w:val="44"/>
          <w:szCs w:val="44"/>
          <w:lang w:val="en-US" w:eastAsia="zh-CN"/>
        </w:rPr>
      </w:pPr>
    </w:p>
    <w:p>
      <w:pPr>
        <w:keepNext w:val="0"/>
        <w:keepLines w:val="0"/>
        <w:widowControl/>
        <w:suppressLineNumbers w:val="0"/>
        <w:spacing w:line="360" w:lineRule="auto"/>
        <w:jc w:val="center"/>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lang w:val="en-US" w:eastAsia="zh-CN"/>
        </w:rPr>
        <w:t>福建省</w:t>
      </w:r>
      <w:r>
        <w:rPr>
          <w:rFonts w:hint="eastAsia" w:ascii="微软雅黑" w:hAnsi="微软雅黑" w:eastAsia="微软雅黑" w:cs="微软雅黑"/>
          <w:b w:val="0"/>
          <w:bCs w:val="0"/>
          <w:sz w:val="44"/>
          <w:szCs w:val="44"/>
        </w:rPr>
        <w:t>预算填报流程用户使用手册说明</w:t>
      </w:r>
    </w:p>
    <w:p>
      <w:pPr>
        <w:keepNext w:val="0"/>
        <w:keepLines w:val="0"/>
        <w:widowControl/>
        <w:suppressLineNumbers w:val="0"/>
        <w:spacing w:line="360" w:lineRule="auto"/>
        <w:jc w:val="center"/>
        <w:rPr>
          <w:rFonts w:hint="eastAsia" w:ascii="微软雅黑" w:hAnsi="微软雅黑" w:eastAsia="微软雅黑" w:cs="微软雅黑"/>
          <w:b w:val="0"/>
          <w:bCs w:val="0"/>
          <w:sz w:val="44"/>
          <w:szCs w:val="44"/>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val="0"/>
          <w:bCs w:val="0"/>
          <w:sz w:val="44"/>
          <w:szCs w:val="44"/>
          <w:lang w:eastAsia="zh-CN"/>
        </w:rPr>
        <w:t>（</w:t>
      </w:r>
      <w:r>
        <w:rPr>
          <w:rFonts w:hint="eastAsia" w:ascii="微软雅黑" w:hAnsi="微软雅黑" w:eastAsia="微软雅黑" w:cs="微软雅黑"/>
          <w:b w:val="0"/>
          <w:bCs w:val="0"/>
          <w:sz w:val="44"/>
          <w:szCs w:val="44"/>
          <w:lang w:val="en-US" w:eastAsia="zh-CN"/>
        </w:rPr>
        <w:t>项目负责人使用</w:t>
      </w:r>
      <w:r>
        <w:rPr>
          <w:rFonts w:hint="eastAsia" w:ascii="微软雅黑" w:hAnsi="微软雅黑" w:eastAsia="微软雅黑" w:cs="微软雅黑"/>
          <w:b w:val="0"/>
          <w:bCs w:val="0"/>
          <w:sz w:val="44"/>
          <w:szCs w:val="44"/>
          <w:lang w:eastAsia="zh-CN"/>
        </w:rPr>
        <w:t>）</w:t>
      </w:r>
    </w:p>
    <w:p>
      <w:pPr>
        <w:pStyle w:val="2"/>
        <w:numPr>
          <w:ilvl w:val="0"/>
          <w:numId w:val="1"/>
        </w:numPr>
        <w:bidi w:val="0"/>
        <w:spacing w:line="360" w:lineRule="auto"/>
        <w:rPr>
          <w:rFonts w:hint="eastAsia"/>
          <w:lang w:val="en-US" w:eastAsia="zh-CN"/>
        </w:rPr>
      </w:pPr>
      <w:r>
        <w:rPr>
          <w:rFonts w:hint="eastAsia"/>
          <w:lang w:val="en-US" w:eastAsia="zh-CN"/>
        </w:rPr>
        <w:t>使用手册介绍</w:t>
      </w:r>
    </w:p>
    <w:p>
      <w:pPr>
        <w:pStyle w:val="3"/>
        <w:numPr>
          <w:ilvl w:val="0"/>
          <w:numId w:val="2"/>
        </w:numPr>
        <w:spacing w:line="360" w:lineRule="auto"/>
        <w:rPr>
          <w:color w:val="000007"/>
        </w:rPr>
      </w:pPr>
      <w:r>
        <w:rPr>
          <w:color w:val="000007"/>
        </w:rPr>
        <w:t>编写目的</w:t>
      </w:r>
    </w:p>
    <w:p>
      <w:pPr>
        <w:bidi w:val="0"/>
        <w:spacing w:line="360" w:lineRule="auto"/>
        <w:ind w:firstLine="480" w:firstLineChars="200"/>
        <w:rPr>
          <w:rFonts w:hint="eastAsia" w:ascii="微软雅黑" w:hAnsi="微软雅黑" w:eastAsia="微软雅黑" w:cs="微软雅黑"/>
          <w:b w:val="0"/>
          <w:bCs/>
          <w:sz w:val="24"/>
          <w:szCs w:val="24"/>
        </w:rPr>
      </w:pPr>
      <w:r>
        <w:rPr>
          <w:rFonts w:hint="eastAsia" w:ascii="微软雅黑" w:hAnsi="微软雅黑" w:eastAsia="微软雅黑" w:cs="微软雅黑"/>
          <w:b w:val="0"/>
          <w:bCs/>
          <w:color w:val="000007"/>
          <w:sz w:val="24"/>
          <w:szCs w:val="24"/>
          <w:lang w:eastAsia="zh-CN"/>
        </w:rPr>
        <w:t>福建省社会科学规划项目</w:t>
      </w:r>
      <w:r>
        <w:rPr>
          <w:rFonts w:hint="eastAsia" w:ascii="微软雅黑" w:hAnsi="微软雅黑" w:eastAsia="微软雅黑" w:cs="微软雅黑"/>
          <w:b w:val="0"/>
          <w:bCs/>
          <w:color w:val="000007"/>
          <w:sz w:val="24"/>
          <w:szCs w:val="24"/>
        </w:rPr>
        <w:t>经费预算在线填报手册</w:t>
      </w:r>
      <w:r>
        <w:rPr>
          <w:rFonts w:hint="eastAsia" w:ascii="微软雅黑" w:hAnsi="微软雅黑" w:eastAsia="微软雅黑" w:cs="微软雅黑"/>
          <w:b w:val="0"/>
          <w:bCs/>
          <w:sz w:val="24"/>
          <w:szCs w:val="24"/>
        </w:rPr>
        <w:t>（项目负责人用户使用）</w:t>
      </w:r>
      <w:r>
        <w:rPr>
          <w:rFonts w:hint="eastAsia" w:ascii="微软雅黑" w:hAnsi="微软雅黑" w:eastAsia="微软雅黑" w:cs="微软雅黑"/>
          <w:b w:val="0"/>
          <w:bCs/>
          <w:color w:val="000007"/>
          <w:sz w:val="24"/>
          <w:szCs w:val="24"/>
        </w:rPr>
        <w:t>编写目</w:t>
      </w:r>
      <w:r>
        <w:rPr>
          <w:rFonts w:hint="eastAsia" w:ascii="微软雅黑" w:hAnsi="微软雅黑" w:eastAsia="微软雅黑" w:cs="微软雅黑"/>
          <w:b w:val="0"/>
          <w:bCs/>
          <w:color w:val="000007"/>
          <w:spacing w:val="-4"/>
          <w:sz w:val="24"/>
          <w:szCs w:val="24"/>
        </w:rPr>
        <w:t>的是为了提供科研创新服务管理平台的业务操作指导。</w:t>
      </w:r>
      <w:r>
        <w:rPr>
          <w:rFonts w:hint="eastAsia" w:ascii="微软雅黑" w:hAnsi="微软雅黑" w:eastAsia="微软雅黑" w:cs="微软雅黑"/>
          <w:b w:val="0"/>
          <w:bCs/>
          <w:color w:val="000007"/>
          <w:spacing w:val="-13"/>
          <w:sz w:val="24"/>
          <w:szCs w:val="24"/>
        </w:rPr>
        <w:t>在平台的系统用户应用场景使用上均有简要的说明，以便于指导用户对系统的操作和使用，使之快速掌握系统的操作。</w:t>
      </w:r>
    </w:p>
    <w:p>
      <w:pPr>
        <w:pStyle w:val="3"/>
        <w:spacing w:before="176" w:line="360" w:lineRule="auto"/>
        <w:rPr>
          <w:sz w:val="14"/>
        </w:rPr>
      </w:pPr>
      <w:r>
        <w:rPr>
          <w:color w:val="000007"/>
        </w:rPr>
        <w:t>2</w:t>
      </w:r>
      <w:r>
        <w:rPr>
          <w:rFonts w:hint="eastAsia"/>
          <w:color w:val="000007"/>
          <w:lang w:eastAsia="zh-CN"/>
        </w:rPr>
        <w:t>、</w:t>
      </w:r>
      <w:r>
        <w:rPr>
          <w:color w:val="000007"/>
        </w:rPr>
        <w:t>适用对象</w:t>
      </w:r>
    </w:p>
    <w:p>
      <w:pPr>
        <w:spacing w:line="360" w:lineRule="auto"/>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适用对象：承担立项</w:t>
      </w:r>
      <w:r>
        <w:rPr>
          <w:rFonts w:hint="eastAsia" w:ascii="微软雅黑" w:hAnsi="微软雅黑" w:eastAsia="微软雅黑" w:cs="微软雅黑"/>
          <w:sz w:val="24"/>
          <w:szCs w:val="24"/>
          <w:lang w:val="en-US" w:eastAsia="zh-CN"/>
        </w:rPr>
        <w:t>项</w:t>
      </w:r>
      <w:r>
        <w:rPr>
          <w:rFonts w:hint="eastAsia" w:ascii="微软雅黑" w:hAnsi="微软雅黑" w:eastAsia="微软雅黑" w:cs="微软雅黑"/>
          <w:sz w:val="24"/>
          <w:szCs w:val="24"/>
        </w:rPr>
        <w:t>目的项目负责人。</w:t>
      </w:r>
    </w:p>
    <w:p>
      <w:pPr>
        <w:pStyle w:val="2"/>
        <w:numPr>
          <w:ilvl w:val="0"/>
          <w:numId w:val="1"/>
        </w:numPr>
        <w:bidi w:val="0"/>
        <w:spacing w:line="360" w:lineRule="auto"/>
        <w:rPr>
          <w:rFonts w:hint="eastAsia"/>
          <w:lang w:val="en-US" w:eastAsia="zh-CN"/>
        </w:rPr>
      </w:pPr>
      <w:r>
        <w:rPr>
          <w:rFonts w:hint="eastAsia"/>
          <w:lang w:val="en-US" w:eastAsia="zh-CN"/>
        </w:rPr>
        <w:t>注册以及登录</w:t>
      </w:r>
    </w:p>
    <w:p>
      <w:pPr>
        <w:pStyle w:val="3"/>
        <w:numPr>
          <w:ilvl w:val="0"/>
          <w:numId w:val="0"/>
        </w:numPr>
        <w:bidi w:val="0"/>
        <w:spacing w:line="360" w:lineRule="auto"/>
        <w:rPr>
          <w:rFonts w:hint="default"/>
          <w:lang w:val="en-US" w:eastAsia="zh-CN"/>
        </w:rPr>
      </w:pPr>
      <w:r>
        <w:rPr>
          <w:rFonts w:hint="eastAsia"/>
          <w:lang w:val="en-US" w:eastAsia="zh-CN"/>
        </w:rPr>
        <w:t>1、用户访问</w:t>
      </w:r>
    </w:p>
    <w:p>
      <w:pPr>
        <w:keepNext w:val="0"/>
        <w:keepLines w:val="0"/>
        <w:widowControl/>
        <w:numPr>
          <w:ilvl w:val="0"/>
          <w:numId w:val="3"/>
        </w:numPr>
        <w:suppressLineNumbers w:val="0"/>
        <w:spacing w:line="360" w:lineRule="auto"/>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系统网址：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"http://220.160.53.10:8010/" </w:instrText>
      </w:r>
      <w:r>
        <w:rPr>
          <w:rFonts w:hint="eastAsia" w:ascii="微软雅黑" w:hAnsi="微软雅黑" w:eastAsia="微软雅黑" w:cs="微软雅黑"/>
          <w:sz w:val="24"/>
          <w:szCs w:val="24"/>
        </w:rPr>
        <w:fldChar w:fldCharType="separate"/>
      </w:r>
      <w:r>
        <w:rPr>
          <w:rStyle w:val="10"/>
          <w:rFonts w:hint="eastAsia" w:ascii="微软雅黑" w:hAnsi="微软雅黑" w:eastAsia="微软雅黑" w:cs="微软雅黑"/>
          <w:sz w:val="24"/>
          <w:szCs w:val="24"/>
        </w:rPr>
        <w:t>http://220.160.53.10:8010/</w:t>
      </w:r>
      <w:r>
        <w:rPr>
          <w:rFonts w:hint="eastAsia" w:ascii="微软雅黑" w:hAnsi="微软雅黑" w:eastAsia="微软雅黑" w:cs="微软雅黑"/>
          <w:sz w:val="24"/>
          <w:szCs w:val="24"/>
        </w:rPr>
        <w:fldChar w:fldCharType="end"/>
      </w:r>
    </w:p>
    <w:p>
      <w:pPr>
        <w:keepNext w:val="0"/>
        <w:keepLines w:val="0"/>
        <w:widowControl/>
        <w:numPr>
          <w:ilvl w:val="0"/>
          <w:numId w:val="0"/>
        </w:numPr>
        <w:suppressLineNumbers w:val="0"/>
        <w:spacing w:line="360" w:lineRule="auto"/>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2、打开网址之后页面显示如图1所示，点击预算填报系统进入登录页面。如图2所示。</w:t>
      </w:r>
    </w:p>
    <w:p>
      <w:pPr>
        <w:keepNext w:val="0"/>
        <w:keepLines w:val="0"/>
        <w:widowControl/>
        <w:numPr>
          <w:ilvl w:val="0"/>
          <w:numId w:val="0"/>
        </w:numPr>
        <w:suppressLineNumbers w:val="0"/>
        <w:spacing w:line="360" w:lineRule="auto"/>
        <w:jc w:val="left"/>
      </w:pPr>
      <w:r>
        <w:drawing>
          <wp:inline distT="0" distB="0" distL="114300" distR="114300">
            <wp:extent cx="5269865" cy="2733675"/>
            <wp:effectExtent l="0" t="0" r="698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2733675"/>
                    </a:xfrm>
                    <a:prstGeom prst="rect">
                      <a:avLst/>
                    </a:prstGeom>
                    <a:noFill/>
                    <a:ln>
                      <a:noFill/>
                    </a:ln>
                  </pic:spPr>
                </pic:pic>
              </a:graphicData>
            </a:graphic>
          </wp:inline>
        </w:drawing>
      </w:r>
    </w:p>
    <w:p>
      <w:pPr>
        <w:keepNext w:val="0"/>
        <w:keepLines w:val="0"/>
        <w:widowControl/>
        <w:numPr>
          <w:ilvl w:val="0"/>
          <w:numId w:val="0"/>
        </w:numPr>
        <w:suppressLineNumbers w:val="0"/>
        <w:spacing w:line="360" w:lineRule="auto"/>
        <w:jc w:val="center"/>
        <w:rPr>
          <w:rFonts w:hint="eastAsia"/>
          <w:lang w:val="en-US" w:eastAsia="zh-CN"/>
        </w:rPr>
      </w:pPr>
      <w:r>
        <w:rPr>
          <w:rFonts w:hint="eastAsia"/>
          <w:lang w:val="en-US" w:eastAsia="zh-CN"/>
        </w:rPr>
        <w:t>&lt;图1&gt;</w:t>
      </w:r>
    </w:p>
    <w:p>
      <w:pPr>
        <w:keepNext w:val="0"/>
        <w:keepLines w:val="0"/>
        <w:widowControl/>
        <w:numPr>
          <w:ilvl w:val="0"/>
          <w:numId w:val="0"/>
        </w:numPr>
        <w:suppressLineNumbers w:val="0"/>
        <w:spacing w:line="360" w:lineRule="auto"/>
        <w:jc w:val="left"/>
      </w:pPr>
      <w:r>
        <w:drawing>
          <wp:inline distT="0" distB="0" distL="114300" distR="114300">
            <wp:extent cx="5263515" cy="1993265"/>
            <wp:effectExtent l="0" t="0" r="1333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3515" cy="1993265"/>
                    </a:xfrm>
                    <a:prstGeom prst="rect">
                      <a:avLst/>
                    </a:prstGeom>
                    <a:noFill/>
                    <a:ln>
                      <a:noFill/>
                    </a:ln>
                  </pic:spPr>
                </pic:pic>
              </a:graphicData>
            </a:graphic>
          </wp:inline>
        </w:drawing>
      </w:r>
    </w:p>
    <w:p>
      <w:pPr>
        <w:keepNext w:val="0"/>
        <w:keepLines w:val="0"/>
        <w:widowControl/>
        <w:numPr>
          <w:ilvl w:val="0"/>
          <w:numId w:val="0"/>
        </w:numPr>
        <w:suppressLineNumbers w:val="0"/>
        <w:spacing w:line="360" w:lineRule="auto"/>
        <w:jc w:val="center"/>
        <w:rPr>
          <w:rFonts w:hint="default" w:eastAsiaTheme="minorEastAsia"/>
          <w:lang w:val="en-US" w:eastAsia="zh-CN"/>
        </w:rPr>
      </w:pPr>
      <w:r>
        <w:rPr>
          <w:rFonts w:hint="eastAsia"/>
          <w:lang w:val="en-US" w:eastAsia="zh-CN"/>
        </w:rPr>
        <w:t>&lt;图2&gt;</w:t>
      </w:r>
    </w:p>
    <w:p>
      <w:pPr>
        <w:pStyle w:val="3"/>
        <w:numPr>
          <w:ilvl w:val="0"/>
          <w:numId w:val="3"/>
        </w:numPr>
        <w:bidi w:val="0"/>
        <w:spacing w:before="0" w:after="0" w:line="360" w:lineRule="auto"/>
        <w:ind w:left="0" w:leftChars="0" w:firstLine="0" w:firstLineChars="0"/>
        <w:rPr>
          <w:rFonts w:hint="default"/>
          <w:lang w:val="en-US" w:eastAsia="zh-CN"/>
        </w:rPr>
      </w:pPr>
      <w:r>
        <w:rPr>
          <w:rFonts w:hint="eastAsia"/>
          <w:lang w:val="en-US" w:eastAsia="zh-CN"/>
        </w:rPr>
        <w:t>用户注册</w:t>
      </w:r>
    </w:p>
    <w:p>
      <w:pPr>
        <w:numPr>
          <w:ilvl w:val="0"/>
          <w:numId w:val="4"/>
        </w:numPr>
        <w:spacing w:line="36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点击页面上“个人用户注册”按钮进入协议页面。在页面最下方选择“同意用户协议”。如图3所示</w:t>
      </w:r>
    </w:p>
    <w:p>
      <w:pPr>
        <w:numPr>
          <w:ilvl w:val="0"/>
          <w:numId w:val="0"/>
        </w:numPr>
        <w:spacing w:line="360" w:lineRule="auto"/>
      </w:pPr>
      <w:r>
        <w:drawing>
          <wp:inline distT="0" distB="0" distL="114300" distR="114300">
            <wp:extent cx="5268595" cy="3672840"/>
            <wp:effectExtent l="0" t="0" r="825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8595" cy="3672840"/>
                    </a:xfrm>
                    <a:prstGeom prst="rect">
                      <a:avLst/>
                    </a:prstGeom>
                    <a:noFill/>
                    <a:ln>
                      <a:noFill/>
                    </a:ln>
                  </pic:spPr>
                </pic:pic>
              </a:graphicData>
            </a:graphic>
          </wp:inline>
        </w:drawing>
      </w:r>
    </w:p>
    <w:p>
      <w:pPr>
        <w:numPr>
          <w:ilvl w:val="0"/>
          <w:numId w:val="0"/>
        </w:numPr>
        <w:spacing w:line="360" w:lineRule="auto"/>
        <w:jc w:val="center"/>
        <w:rPr>
          <w:rFonts w:hint="default" w:eastAsiaTheme="minorEastAsia"/>
          <w:lang w:val="en-US" w:eastAsia="zh-CN"/>
        </w:rPr>
      </w:pPr>
      <w:r>
        <w:rPr>
          <w:rFonts w:hint="eastAsia"/>
          <w:lang w:val="en-US" w:eastAsia="zh-CN"/>
        </w:rPr>
        <w:t>&lt;图3&gt;</w:t>
      </w:r>
    </w:p>
    <w:p>
      <w:pPr>
        <w:numPr>
          <w:ilvl w:val="0"/>
          <w:numId w:val="4"/>
        </w:numPr>
        <w:spacing w:line="360" w:lineRule="auto"/>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同意协议之后进入个人用户注册页面，请填写个人真实信息并点击页面最下方的提交按钮进行提交。如图4所示。请注意：个人用户注册提交之后需要等待单位管理员审核通过方可进行登录。</w:t>
      </w:r>
    </w:p>
    <w:p>
      <w:pPr>
        <w:numPr>
          <w:ilvl w:val="0"/>
          <w:numId w:val="0"/>
        </w:numPr>
        <w:spacing w:line="360" w:lineRule="auto"/>
        <w:ind w:leftChars="0"/>
      </w:pPr>
      <w:r>
        <w:drawing>
          <wp:inline distT="0" distB="0" distL="114300" distR="114300">
            <wp:extent cx="5273040" cy="4619625"/>
            <wp:effectExtent l="0" t="0" r="381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040" cy="4619625"/>
                    </a:xfrm>
                    <a:prstGeom prst="rect">
                      <a:avLst/>
                    </a:prstGeom>
                    <a:noFill/>
                    <a:ln>
                      <a:noFill/>
                    </a:ln>
                  </pic:spPr>
                </pic:pic>
              </a:graphicData>
            </a:graphic>
          </wp:inline>
        </w:drawing>
      </w:r>
    </w:p>
    <w:p>
      <w:pPr>
        <w:numPr>
          <w:ilvl w:val="0"/>
          <w:numId w:val="0"/>
        </w:numPr>
        <w:spacing w:line="360" w:lineRule="auto"/>
        <w:ind w:leftChars="0"/>
        <w:jc w:val="center"/>
        <w:rPr>
          <w:rFonts w:hint="eastAsia"/>
          <w:lang w:val="en-US" w:eastAsia="zh-CN"/>
        </w:rPr>
      </w:pPr>
      <w:r>
        <w:rPr>
          <w:rFonts w:hint="eastAsia"/>
          <w:lang w:val="en-US" w:eastAsia="zh-CN"/>
        </w:rPr>
        <w:t>&lt;图4&gt;</w:t>
      </w:r>
    </w:p>
    <w:p>
      <w:pPr>
        <w:pStyle w:val="3"/>
        <w:numPr>
          <w:ilvl w:val="0"/>
          <w:numId w:val="4"/>
        </w:numPr>
        <w:bidi w:val="0"/>
        <w:spacing w:line="360" w:lineRule="auto"/>
        <w:ind w:left="0" w:leftChars="0" w:firstLine="0" w:firstLineChars="0"/>
        <w:rPr>
          <w:rFonts w:hint="eastAsia"/>
          <w:lang w:val="en-US" w:eastAsia="zh-CN"/>
        </w:rPr>
      </w:pPr>
      <w:r>
        <w:rPr>
          <w:rFonts w:hint="eastAsia"/>
          <w:lang w:val="en-US" w:eastAsia="zh-CN"/>
        </w:rPr>
        <w:t>用户登录</w:t>
      </w:r>
    </w:p>
    <w:p>
      <w:pPr>
        <w:pStyle w:val="5"/>
        <w:spacing w:line="360" w:lineRule="auto"/>
        <w:ind w:left="120" w:right="355" w:firstLine="532"/>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进入</w:t>
      </w:r>
      <w:r>
        <w:rPr>
          <w:rFonts w:hint="eastAsia" w:ascii="微软雅黑" w:hAnsi="微软雅黑" w:eastAsia="微软雅黑" w:cs="微软雅黑"/>
          <w:color w:val="000007"/>
          <w:spacing w:val="2"/>
          <w:sz w:val="24"/>
          <w:szCs w:val="24"/>
        </w:rPr>
        <w:t>账号密码登录</w:t>
      </w:r>
      <w:r>
        <w:rPr>
          <w:rFonts w:hint="eastAsia" w:ascii="微软雅黑" w:hAnsi="微软雅黑" w:eastAsia="微软雅黑" w:cs="微软雅黑"/>
          <w:color w:val="000007"/>
          <w:spacing w:val="2"/>
          <w:sz w:val="24"/>
          <w:szCs w:val="24"/>
          <w:lang w:val="en-US" w:eastAsia="zh-CN"/>
        </w:rPr>
        <w:t>页面</w:t>
      </w:r>
      <w:r>
        <w:rPr>
          <w:rFonts w:hint="eastAsia" w:ascii="微软雅黑" w:hAnsi="微软雅黑" w:eastAsia="微软雅黑" w:cs="微软雅黑"/>
          <w:color w:val="000007"/>
          <w:spacing w:val="2"/>
          <w:sz w:val="24"/>
          <w:szCs w:val="24"/>
        </w:rPr>
        <w:t>，输入</w:t>
      </w:r>
      <w:r>
        <w:rPr>
          <w:rFonts w:hint="eastAsia" w:ascii="微软雅黑" w:hAnsi="微软雅黑" w:eastAsia="微软雅黑" w:cs="微软雅黑"/>
          <w:color w:val="000007"/>
          <w:spacing w:val="2"/>
          <w:sz w:val="24"/>
          <w:szCs w:val="24"/>
          <w:lang w:eastAsia="zh-CN"/>
        </w:rPr>
        <w:t>“</w:t>
      </w:r>
      <w:r>
        <w:rPr>
          <w:rFonts w:hint="eastAsia" w:ascii="微软雅黑" w:hAnsi="微软雅黑" w:eastAsia="微软雅黑" w:cs="微软雅黑"/>
          <w:color w:val="000007"/>
          <w:spacing w:val="2"/>
          <w:sz w:val="24"/>
          <w:szCs w:val="24"/>
        </w:rPr>
        <w:t>个人用户名</w:t>
      </w:r>
      <w:r>
        <w:rPr>
          <w:rFonts w:hint="eastAsia" w:ascii="微软雅黑" w:hAnsi="微软雅黑" w:eastAsia="微软雅黑" w:cs="微软雅黑"/>
          <w:color w:val="000007"/>
          <w:spacing w:val="2"/>
          <w:sz w:val="24"/>
          <w:szCs w:val="24"/>
          <w:lang w:eastAsia="zh-CN"/>
        </w:rPr>
        <w:t>”</w:t>
      </w:r>
      <w:r>
        <w:rPr>
          <w:rFonts w:hint="eastAsia" w:ascii="微软雅黑" w:hAnsi="微软雅黑" w:eastAsia="微软雅黑" w:cs="微软雅黑"/>
          <w:color w:val="000007"/>
          <w:spacing w:val="2"/>
          <w:sz w:val="24"/>
          <w:szCs w:val="24"/>
        </w:rPr>
        <w:t>（</w:t>
      </w:r>
      <w:r>
        <w:rPr>
          <w:rFonts w:hint="eastAsia" w:ascii="微软雅黑" w:hAnsi="微软雅黑" w:eastAsia="微软雅黑" w:cs="微软雅黑"/>
          <w:color w:val="000007"/>
          <w:spacing w:val="1"/>
          <w:sz w:val="24"/>
          <w:szCs w:val="24"/>
        </w:rPr>
        <w:t>此用户名为注册时填写的电子邮箱</w:t>
      </w:r>
      <w:r>
        <w:rPr>
          <w:rFonts w:hint="eastAsia" w:ascii="微软雅黑" w:hAnsi="微软雅黑" w:eastAsia="微软雅黑" w:cs="微软雅黑"/>
          <w:color w:val="000007"/>
          <w:spacing w:val="-10"/>
          <w:sz w:val="24"/>
          <w:szCs w:val="24"/>
        </w:rPr>
        <w:t>）</w:t>
      </w:r>
      <w:r>
        <w:rPr>
          <w:rFonts w:hint="eastAsia" w:ascii="微软雅黑" w:hAnsi="微软雅黑" w:eastAsia="微软雅黑" w:cs="微软雅黑"/>
          <w:color w:val="000007"/>
          <w:spacing w:val="-22"/>
          <w:sz w:val="24"/>
          <w:szCs w:val="24"/>
        </w:rPr>
        <w:t>，</w:t>
      </w:r>
      <w:r>
        <w:rPr>
          <w:rFonts w:hint="eastAsia" w:ascii="微软雅黑" w:hAnsi="微软雅黑" w:eastAsia="微软雅黑" w:cs="微软雅黑"/>
          <w:color w:val="000007"/>
          <w:spacing w:val="-22"/>
          <w:sz w:val="24"/>
          <w:szCs w:val="24"/>
          <w:lang w:eastAsia="zh-CN"/>
        </w:rPr>
        <w:t>“</w:t>
      </w:r>
      <w:r>
        <w:rPr>
          <w:rFonts w:hint="eastAsia" w:ascii="微软雅黑" w:hAnsi="微软雅黑" w:eastAsia="微软雅黑" w:cs="微软雅黑"/>
          <w:color w:val="000007"/>
          <w:spacing w:val="-22"/>
          <w:sz w:val="24"/>
          <w:szCs w:val="24"/>
          <w:lang w:val="en-US" w:eastAsia="zh-CN"/>
        </w:rPr>
        <w:t>个人密码</w:t>
      </w:r>
      <w:r>
        <w:rPr>
          <w:rFonts w:hint="eastAsia" w:ascii="微软雅黑" w:hAnsi="微软雅黑" w:eastAsia="微软雅黑" w:cs="微软雅黑"/>
          <w:color w:val="000007"/>
          <w:spacing w:val="-22"/>
          <w:sz w:val="24"/>
          <w:szCs w:val="24"/>
          <w:lang w:eastAsia="zh-CN"/>
        </w:rPr>
        <w:t>”</w:t>
      </w:r>
      <w:r>
        <w:rPr>
          <w:rFonts w:hint="eastAsia" w:ascii="微软雅黑" w:hAnsi="微软雅黑" w:eastAsia="微软雅黑" w:cs="微软雅黑"/>
          <w:color w:val="000007"/>
          <w:sz w:val="24"/>
          <w:szCs w:val="24"/>
        </w:rPr>
        <w:t>（为注册时填写的密码</w:t>
      </w:r>
      <w:r>
        <w:rPr>
          <w:rFonts w:hint="eastAsia" w:ascii="微软雅黑" w:hAnsi="微软雅黑" w:eastAsia="微软雅黑" w:cs="微软雅黑"/>
          <w:color w:val="000007"/>
          <w:spacing w:val="-12"/>
          <w:sz w:val="24"/>
          <w:szCs w:val="24"/>
        </w:rPr>
        <w:t>）</w:t>
      </w:r>
      <w:r>
        <w:rPr>
          <w:rFonts w:hint="eastAsia" w:ascii="微软雅黑" w:hAnsi="微软雅黑" w:eastAsia="微软雅黑" w:cs="微软雅黑"/>
          <w:color w:val="000007"/>
          <w:spacing w:val="-10"/>
          <w:sz w:val="24"/>
          <w:szCs w:val="24"/>
        </w:rPr>
        <w:t>和</w:t>
      </w:r>
      <w:r>
        <w:rPr>
          <w:rFonts w:hint="eastAsia" w:ascii="微软雅黑" w:hAnsi="微软雅黑" w:eastAsia="微软雅黑" w:cs="微软雅黑"/>
          <w:color w:val="000007"/>
          <w:spacing w:val="-10"/>
          <w:sz w:val="24"/>
          <w:szCs w:val="24"/>
          <w:lang w:eastAsia="zh-CN"/>
        </w:rPr>
        <w:t>“</w:t>
      </w:r>
      <w:r>
        <w:rPr>
          <w:rFonts w:hint="eastAsia" w:ascii="微软雅黑" w:hAnsi="微软雅黑" w:eastAsia="微软雅黑" w:cs="微软雅黑"/>
          <w:color w:val="000007"/>
          <w:spacing w:val="-10"/>
          <w:sz w:val="24"/>
          <w:szCs w:val="24"/>
          <w:lang w:val="en-US" w:eastAsia="zh-CN"/>
        </w:rPr>
        <w:t>右侧数字图片</w:t>
      </w:r>
      <w:r>
        <w:rPr>
          <w:rFonts w:hint="eastAsia" w:ascii="微软雅黑" w:hAnsi="微软雅黑" w:eastAsia="微软雅黑" w:cs="微软雅黑"/>
          <w:color w:val="000007"/>
          <w:spacing w:val="-10"/>
          <w:sz w:val="24"/>
          <w:szCs w:val="24"/>
          <w:lang w:eastAsia="zh-CN"/>
        </w:rPr>
        <w:t>”</w:t>
      </w:r>
      <w:r>
        <w:rPr>
          <w:rFonts w:hint="eastAsia" w:ascii="微软雅黑" w:hAnsi="微软雅黑" w:eastAsia="微软雅黑" w:cs="微软雅黑"/>
          <w:color w:val="000007"/>
          <w:spacing w:val="-4"/>
          <w:sz w:val="24"/>
          <w:szCs w:val="24"/>
        </w:rPr>
        <w:t>，并点</w:t>
      </w:r>
      <w:r>
        <w:rPr>
          <w:rFonts w:hint="eastAsia" w:ascii="微软雅黑" w:hAnsi="微软雅黑" w:eastAsia="微软雅黑" w:cs="微软雅黑"/>
          <w:color w:val="000007"/>
          <w:spacing w:val="-4"/>
          <w:w w:val="110"/>
          <w:sz w:val="24"/>
          <w:szCs w:val="24"/>
        </w:rPr>
        <w:t>击【登录】按钮。</w:t>
      </w:r>
    </w:p>
    <w:p>
      <w:pPr>
        <w:pStyle w:val="5"/>
        <w:spacing w:before="150" w:line="360" w:lineRule="auto"/>
        <w:ind w:left="120" w:right="355" w:firstLine="532"/>
        <w:jc w:val="both"/>
        <w:rPr>
          <w:rFonts w:hint="eastAsia" w:ascii="微软雅黑" w:hAnsi="微软雅黑" w:eastAsia="微软雅黑" w:cs="微软雅黑"/>
          <w:sz w:val="24"/>
          <w:szCs w:val="24"/>
        </w:rPr>
      </w:pPr>
      <w:r>
        <w:rPr>
          <w:rFonts w:hint="eastAsia" w:ascii="微软雅黑" w:hAnsi="微软雅黑" w:eastAsia="微软雅黑" w:cs="微软雅黑"/>
          <w:color w:val="000007"/>
          <w:sz w:val="24"/>
          <w:szCs w:val="24"/>
          <w:lang w:val="en-US" w:eastAsia="zh-CN"/>
        </w:rPr>
        <w:t>首次</w:t>
      </w:r>
      <w:r>
        <w:rPr>
          <w:rFonts w:hint="eastAsia" w:ascii="微软雅黑" w:hAnsi="微软雅黑" w:eastAsia="微软雅黑" w:cs="微软雅黑"/>
          <w:color w:val="000007"/>
          <w:sz w:val="24"/>
          <w:szCs w:val="24"/>
        </w:rPr>
        <w:t>进入系统，会弹出“用户信息编辑”页面，请完善个人信息，并点击右上</w:t>
      </w:r>
      <w:r>
        <w:rPr>
          <w:rFonts w:hint="eastAsia" w:ascii="微软雅黑" w:hAnsi="微软雅黑" w:eastAsia="微软雅黑" w:cs="微软雅黑"/>
          <w:color w:val="000007"/>
          <w:spacing w:val="-11"/>
          <w:sz w:val="24"/>
          <w:szCs w:val="24"/>
        </w:rPr>
        <w:t>方的【保存】按钮，完成个人用户信息</w:t>
      </w:r>
      <w:r>
        <w:rPr>
          <w:rFonts w:hint="eastAsia" w:ascii="微软雅黑" w:hAnsi="微软雅黑" w:eastAsia="微软雅黑" w:cs="微软雅黑"/>
          <w:color w:val="000007"/>
          <w:spacing w:val="-11"/>
          <w:sz w:val="24"/>
          <w:szCs w:val="24"/>
          <w:lang w:val="en-US" w:eastAsia="zh-CN"/>
        </w:rPr>
        <w:t>编辑的</w:t>
      </w:r>
      <w:r>
        <w:rPr>
          <w:rFonts w:hint="eastAsia" w:ascii="微软雅黑" w:hAnsi="微软雅黑" w:eastAsia="微软雅黑" w:cs="微软雅黑"/>
          <w:color w:val="000007"/>
          <w:spacing w:val="-11"/>
          <w:sz w:val="24"/>
          <w:szCs w:val="24"/>
        </w:rPr>
        <w:t>操作。如</w:t>
      </w:r>
      <w:r>
        <w:rPr>
          <w:rFonts w:hint="eastAsia" w:ascii="微软雅黑" w:hAnsi="微软雅黑" w:eastAsia="微软雅黑" w:cs="微软雅黑"/>
          <w:color w:val="000007"/>
          <w:spacing w:val="-11"/>
          <w:sz w:val="24"/>
          <w:szCs w:val="24"/>
          <w:lang w:val="en-US" w:eastAsia="zh-CN"/>
        </w:rPr>
        <w:t>图5</w:t>
      </w:r>
      <w:r>
        <w:rPr>
          <w:rFonts w:hint="eastAsia" w:ascii="微软雅黑" w:hAnsi="微软雅黑" w:eastAsia="微软雅黑" w:cs="微软雅黑"/>
          <w:color w:val="000007"/>
          <w:spacing w:val="-11"/>
          <w:sz w:val="24"/>
          <w:szCs w:val="24"/>
        </w:rPr>
        <w:t xml:space="preserve"> </w:t>
      </w:r>
      <w:r>
        <w:rPr>
          <w:rFonts w:hint="eastAsia" w:ascii="微软雅黑" w:hAnsi="微软雅黑" w:eastAsia="微软雅黑" w:cs="微软雅黑"/>
          <w:color w:val="000007"/>
          <w:spacing w:val="-11"/>
          <w:w w:val="105"/>
          <w:sz w:val="24"/>
          <w:szCs w:val="24"/>
        </w:rPr>
        <w:t>所示。</w:t>
      </w:r>
    </w:p>
    <w:p>
      <w:pPr>
        <w:spacing w:after="0" w:line="360" w:lineRule="auto"/>
        <w:jc w:val="both"/>
      </w:pPr>
    </w:p>
    <w:p>
      <w:pPr>
        <w:spacing w:after="0" w:line="360" w:lineRule="auto"/>
        <w:jc w:val="both"/>
      </w:pPr>
      <w:r>
        <w:drawing>
          <wp:inline distT="0" distB="0" distL="114300" distR="114300">
            <wp:extent cx="5569585" cy="2529205"/>
            <wp:effectExtent l="0" t="0" r="1206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569585" cy="2529205"/>
                    </a:xfrm>
                    <a:prstGeom prst="rect">
                      <a:avLst/>
                    </a:prstGeom>
                    <a:noFill/>
                    <a:ln>
                      <a:noFill/>
                    </a:ln>
                  </pic:spPr>
                </pic:pic>
              </a:graphicData>
            </a:graphic>
          </wp:inline>
        </w:drawing>
      </w:r>
    </w:p>
    <w:p>
      <w:pPr>
        <w:spacing w:after="0" w:line="360" w:lineRule="auto"/>
        <w:jc w:val="center"/>
        <w:rPr>
          <w:rFonts w:hint="eastAsia"/>
          <w:lang w:val="en-US" w:eastAsia="zh-CN"/>
        </w:rPr>
      </w:pPr>
      <w:r>
        <w:rPr>
          <w:rFonts w:hint="eastAsia"/>
          <w:lang w:val="en-US" w:eastAsia="zh-CN"/>
        </w:rPr>
        <w:t>&lt;图5&gt;</w:t>
      </w:r>
    </w:p>
    <w:p>
      <w:pPr>
        <w:spacing w:after="0" w:line="360" w:lineRule="auto"/>
        <w:jc w:val="center"/>
        <w:rPr>
          <w:rFonts w:hint="eastAsia"/>
          <w:lang w:val="en-US" w:eastAsia="zh-CN"/>
        </w:rPr>
      </w:pPr>
    </w:p>
    <w:p>
      <w:pPr>
        <w:spacing w:after="0" w:line="360" w:lineRule="auto"/>
        <w:jc w:val="center"/>
        <w:rPr>
          <w:rFonts w:hint="eastAsia"/>
          <w:lang w:val="en-US" w:eastAsia="zh-CN"/>
        </w:rPr>
      </w:pPr>
    </w:p>
    <w:p>
      <w:pPr>
        <w:pStyle w:val="2"/>
        <w:numPr>
          <w:ilvl w:val="0"/>
          <w:numId w:val="1"/>
        </w:numPr>
        <w:bidi w:val="0"/>
        <w:spacing w:line="360" w:lineRule="auto"/>
        <w:ind w:left="0" w:leftChars="0" w:firstLine="0" w:firstLineChars="0"/>
        <w:rPr>
          <w:rFonts w:hint="default"/>
          <w:lang w:val="en-US" w:eastAsia="zh-CN"/>
        </w:rPr>
      </w:pPr>
      <w:r>
        <w:rPr>
          <w:rFonts w:hint="eastAsia"/>
          <w:lang w:val="en-US" w:eastAsia="zh-CN"/>
        </w:rPr>
        <w:t>预算填报</w:t>
      </w:r>
    </w:p>
    <w:p>
      <w:pPr>
        <w:pStyle w:val="3"/>
        <w:bidi w:val="0"/>
        <w:spacing w:line="360" w:lineRule="auto"/>
        <w:rPr>
          <w:rFonts w:hint="default"/>
          <w:lang w:val="en-US" w:eastAsia="zh-CN"/>
        </w:rPr>
      </w:pPr>
      <w:r>
        <w:rPr>
          <w:rFonts w:hint="eastAsia"/>
          <w:lang w:val="en-US" w:eastAsia="zh-CN"/>
        </w:rPr>
        <w:t>1、预算填报</w:t>
      </w:r>
    </w:p>
    <w:p>
      <w:pPr>
        <w:bidi w:val="0"/>
        <w:spacing w:line="360" w:lineRule="auto"/>
        <w:ind w:firstLine="460" w:firstLineChars="200"/>
        <w:rPr>
          <w:rFonts w:hint="eastAsia" w:ascii="微软雅黑" w:hAnsi="微软雅黑" w:eastAsia="微软雅黑" w:cs="微软雅黑"/>
          <w:color w:val="000007"/>
          <w:spacing w:val="-5"/>
          <w:sz w:val="24"/>
          <w:szCs w:val="24"/>
          <w:lang w:val="en-US" w:eastAsia="zh-CN"/>
        </w:rPr>
      </w:pPr>
      <w:r>
        <w:rPr>
          <w:rFonts w:hint="eastAsia" w:ascii="微软雅黑" w:hAnsi="微软雅黑" w:eastAsia="微软雅黑" w:cs="微软雅黑"/>
          <w:color w:val="000007"/>
          <w:spacing w:val="-5"/>
          <w:sz w:val="24"/>
          <w:szCs w:val="24"/>
          <w:lang w:val="en-US" w:eastAsia="zh-CN"/>
        </w:rPr>
        <w:t>预算填报：项目负责人填报项目预算并提交后，将由项目责任单位、省规划办进行逐级审核。规划办审核通过后，项目预算生效。</w:t>
      </w:r>
    </w:p>
    <w:p>
      <w:pPr>
        <w:bidi w:val="0"/>
        <w:spacing w:line="360" w:lineRule="auto"/>
        <w:ind w:firstLine="460" w:firstLineChars="200"/>
        <w:rPr>
          <w:rFonts w:hint="eastAsia" w:ascii="微软雅黑" w:hAnsi="微软雅黑" w:eastAsia="微软雅黑" w:cs="微软雅黑"/>
          <w:color w:val="000007"/>
          <w:spacing w:val="-5"/>
          <w:sz w:val="24"/>
          <w:szCs w:val="24"/>
          <w:lang w:val="en-US" w:eastAsia="zh-CN"/>
        </w:rPr>
      </w:pPr>
      <w:r>
        <w:rPr>
          <w:rFonts w:hint="eastAsia" w:ascii="微软雅黑" w:hAnsi="微软雅黑" w:eastAsia="微软雅黑" w:cs="微软雅黑"/>
          <w:color w:val="000007"/>
          <w:spacing w:val="-5"/>
          <w:sz w:val="24"/>
          <w:szCs w:val="24"/>
          <w:lang w:val="en-US" w:eastAsia="zh-CN"/>
        </w:rPr>
        <w:t>操作步骤：在要填报预算项目右侧操作栏中点击“填报预算”，进入“项目经费预算填报”页面，请您根据页面提示进行操作。</w:t>
      </w:r>
    </w:p>
    <w:p>
      <w:pPr>
        <w:bidi w:val="0"/>
        <w:spacing w:line="360" w:lineRule="auto"/>
        <w:ind w:firstLine="460" w:firstLineChars="200"/>
        <w:rPr>
          <w:rFonts w:hint="default" w:ascii="微软雅黑" w:hAnsi="微软雅黑" w:eastAsia="微软雅黑" w:cs="微软雅黑"/>
          <w:color w:val="000007"/>
          <w:w w:val="110"/>
          <w:sz w:val="24"/>
          <w:szCs w:val="24"/>
          <w:lang w:val="en-US"/>
        </w:rPr>
      </w:pPr>
      <w:r>
        <w:rPr>
          <w:rFonts w:hint="eastAsia" w:ascii="微软雅黑" w:hAnsi="微软雅黑" w:eastAsia="微软雅黑" w:cs="微软雅黑"/>
          <w:color w:val="000007"/>
          <w:spacing w:val="-5"/>
          <w:sz w:val="24"/>
          <w:szCs w:val="24"/>
          <w:lang w:val="en-US" w:eastAsia="zh-CN"/>
        </w:rPr>
        <w:t>1.在</w:t>
      </w:r>
      <w:r>
        <w:rPr>
          <w:rFonts w:hint="eastAsia" w:ascii="微软雅黑" w:hAnsi="微软雅黑" w:eastAsia="微软雅黑" w:cs="微软雅黑"/>
          <w:color w:val="000007"/>
          <w:spacing w:val="-5"/>
          <w:sz w:val="24"/>
          <w:szCs w:val="24"/>
          <w:lang w:val="en-US" w:eastAsia="zh-CN"/>
        </w:rPr>
        <w:t>我的项目-&gt;立项项目列表找到需要填写预算的项目信息。点击操作列的补全信息将项目信息补充完整，如下图所示。</w:t>
      </w:r>
    </w:p>
    <w:p>
      <w:pPr>
        <w:bidi w:val="0"/>
        <w:spacing w:line="360" w:lineRule="auto"/>
        <w:ind w:firstLine="420" w:firstLineChars="200"/>
      </w:pPr>
      <w:r>
        <w:drawing>
          <wp:inline distT="0" distB="0" distL="114300" distR="114300">
            <wp:extent cx="5261610" cy="1666875"/>
            <wp:effectExtent l="0" t="0" r="1524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5261610" cy="1666875"/>
                    </a:xfrm>
                    <a:prstGeom prst="rect">
                      <a:avLst/>
                    </a:prstGeom>
                    <a:noFill/>
                    <a:ln>
                      <a:noFill/>
                    </a:ln>
                  </pic:spPr>
                </pic:pic>
              </a:graphicData>
            </a:graphic>
          </wp:inline>
        </w:drawing>
      </w:r>
    </w:p>
    <w:p>
      <w:pPr>
        <w:bidi w:val="0"/>
        <w:spacing w:line="360" w:lineRule="auto"/>
        <w:ind w:firstLine="420" w:firstLineChars="200"/>
        <w:jc w:val="center"/>
        <w:rPr>
          <w:rFonts w:hint="eastAsia"/>
          <w:lang w:val="en-US" w:eastAsia="zh-CN"/>
        </w:rPr>
      </w:pPr>
      <w:r>
        <w:rPr>
          <w:rFonts w:hint="eastAsia"/>
          <w:lang w:val="en-US" w:eastAsia="zh-CN"/>
        </w:rPr>
        <w:t>&lt;图6&gt;</w:t>
      </w:r>
    </w:p>
    <w:p>
      <w:pPr>
        <w:bidi w:val="0"/>
        <w:spacing w:line="360" w:lineRule="auto"/>
        <w:ind w:firstLine="420" w:firstLineChars="200"/>
        <w:jc w:val="center"/>
      </w:pPr>
      <w:r>
        <w:drawing>
          <wp:inline distT="0" distB="0" distL="114300" distR="114300">
            <wp:extent cx="5266690" cy="2468880"/>
            <wp:effectExtent l="0" t="0" r="10160" b="762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5266690" cy="2468880"/>
                    </a:xfrm>
                    <a:prstGeom prst="rect">
                      <a:avLst/>
                    </a:prstGeom>
                    <a:noFill/>
                    <a:ln>
                      <a:noFill/>
                    </a:ln>
                  </pic:spPr>
                </pic:pic>
              </a:graphicData>
            </a:graphic>
          </wp:inline>
        </w:drawing>
      </w:r>
    </w:p>
    <w:p>
      <w:pPr>
        <w:bidi w:val="0"/>
        <w:spacing w:line="360" w:lineRule="auto"/>
        <w:ind w:firstLine="420" w:firstLineChars="200"/>
        <w:jc w:val="center"/>
        <w:rPr>
          <w:rFonts w:hint="eastAsia"/>
          <w:lang w:val="en-US" w:eastAsia="zh-CN"/>
        </w:rPr>
      </w:pPr>
      <w:r>
        <w:rPr>
          <w:rFonts w:hint="eastAsia"/>
          <w:lang w:val="en-US" w:eastAsia="zh-CN"/>
        </w:rPr>
        <w:t>&lt;图7&gt;</w:t>
      </w:r>
    </w:p>
    <w:p>
      <w:pPr>
        <w:pStyle w:val="11"/>
        <w:numPr>
          <w:numId w:val="0"/>
        </w:numPr>
        <w:tabs>
          <w:tab w:val="left" w:pos="900"/>
        </w:tabs>
        <w:spacing w:before="0" w:after="0" w:line="360" w:lineRule="auto"/>
        <w:ind w:left="180" w:leftChars="0" w:right="0" w:rightChars="0" w:firstLine="460" w:firstLineChars="200"/>
        <w:jc w:val="left"/>
        <w:rPr>
          <w:rFonts w:hint="eastAsia" w:ascii="微软雅黑" w:hAnsi="微软雅黑" w:eastAsia="微软雅黑" w:cs="微软雅黑"/>
          <w:color w:val="000007"/>
          <w:spacing w:val="-5"/>
          <w:kern w:val="2"/>
          <w:sz w:val="24"/>
          <w:szCs w:val="24"/>
          <w:lang w:val="en-US" w:eastAsia="zh-CN" w:bidi="ar-SA"/>
        </w:rPr>
      </w:pPr>
      <w:r>
        <w:rPr>
          <w:rFonts w:hint="eastAsia" w:ascii="微软雅黑" w:hAnsi="微软雅黑" w:eastAsia="微软雅黑" w:cs="微软雅黑"/>
          <w:color w:val="000007"/>
          <w:spacing w:val="-5"/>
          <w:kern w:val="2"/>
          <w:sz w:val="24"/>
          <w:szCs w:val="24"/>
          <w:lang w:val="en-US" w:eastAsia="zh-CN" w:bidi="ar-SA"/>
        </w:rPr>
        <w:t>2.信息补充完整之后点击操作列的预算填报进入信息填写页面。首先需要选</w:t>
      </w:r>
    </w:p>
    <w:p>
      <w:pPr>
        <w:pStyle w:val="11"/>
        <w:numPr>
          <w:numId w:val="0"/>
        </w:numPr>
        <w:tabs>
          <w:tab w:val="left" w:pos="900"/>
        </w:tabs>
        <w:spacing w:before="0" w:after="0" w:line="360" w:lineRule="auto"/>
        <w:ind w:left="180" w:leftChars="0" w:right="0" w:rightChars="0"/>
        <w:jc w:val="left"/>
        <w:rPr>
          <w:rFonts w:hint="eastAsia" w:ascii="微软雅黑" w:hAnsi="微软雅黑" w:eastAsia="微软雅黑" w:cs="微软雅黑"/>
          <w:color w:val="000007"/>
          <w:spacing w:val="-5"/>
          <w:kern w:val="2"/>
          <w:sz w:val="24"/>
          <w:szCs w:val="24"/>
          <w:lang w:val="en-US" w:eastAsia="zh-CN" w:bidi="ar-SA"/>
        </w:rPr>
      </w:pPr>
      <w:r>
        <w:rPr>
          <w:rFonts w:hint="eastAsia" w:ascii="微软雅黑" w:hAnsi="微软雅黑" w:eastAsia="微软雅黑" w:cs="微软雅黑"/>
          <w:color w:val="000007"/>
          <w:spacing w:val="-5"/>
          <w:kern w:val="2"/>
          <w:sz w:val="24"/>
          <w:szCs w:val="24"/>
          <w:lang w:val="en-US" w:eastAsia="zh-CN" w:bidi="ar-SA"/>
        </w:rPr>
        <w:t>是否变更单位，如图8所示。</w:t>
      </w:r>
    </w:p>
    <w:p>
      <w:pPr>
        <w:bidi w:val="0"/>
        <w:spacing w:line="360" w:lineRule="auto"/>
        <w:ind w:firstLine="420" w:firstLineChars="200"/>
        <w:jc w:val="left"/>
      </w:pPr>
      <w:r>
        <w:drawing>
          <wp:inline distT="0" distB="0" distL="114300" distR="114300">
            <wp:extent cx="5269230" cy="1316355"/>
            <wp:effectExtent l="0" t="0" r="7620" b="1714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1"/>
                    <a:stretch>
                      <a:fillRect/>
                    </a:stretch>
                  </pic:blipFill>
                  <pic:spPr>
                    <a:xfrm>
                      <a:off x="0" y="0"/>
                      <a:ext cx="5269230" cy="1316355"/>
                    </a:xfrm>
                    <a:prstGeom prst="rect">
                      <a:avLst/>
                    </a:prstGeom>
                    <a:noFill/>
                    <a:ln>
                      <a:noFill/>
                    </a:ln>
                  </pic:spPr>
                </pic:pic>
              </a:graphicData>
            </a:graphic>
          </wp:inline>
        </w:drawing>
      </w:r>
    </w:p>
    <w:p>
      <w:pPr>
        <w:bidi w:val="0"/>
        <w:spacing w:line="360" w:lineRule="auto"/>
        <w:ind w:firstLine="420" w:firstLineChars="200"/>
        <w:jc w:val="center"/>
        <w:rPr>
          <w:rFonts w:hint="eastAsia"/>
          <w:lang w:val="en-US" w:eastAsia="zh-CN"/>
        </w:rPr>
      </w:pPr>
      <w:r>
        <w:rPr>
          <w:rFonts w:hint="eastAsia"/>
          <w:lang w:val="en-US" w:eastAsia="zh-CN"/>
        </w:rPr>
        <w:t>&lt;图8&gt;</w:t>
      </w:r>
    </w:p>
    <w:p>
      <w:pPr>
        <w:pStyle w:val="11"/>
        <w:numPr>
          <w:ilvl w:val="0"/>
          <w:numId w:val="0"/>
        </w:numPr>
        <w:tabs>
          <w:tab w:val="left" w:pos="900"/>
        </w:tabs>
        <w:spacing w:before="0" w:after="0" w:line="360" w:lineRule="auto"/>
        <w:ind w:left="180" w:leftChars="0" w:right="0" w:rightChars="0" w:firstLine="460" w:firstLineChars="200"/>
        <w:jc w:val="left"/>
        <w:rPr>
          <w:rFonts w:hint="eastAsia"/>
          <w:lang w:val="en-US" w:eastAsia="zh-CN"/>
        </w:rPr>
      </w:pPr>
      <w:r>
        <w:rPr>
          <w:rFonts w:hint="eastAsia" w:ascii="微软雅黑" w:hAnsi="微软雅黑" w:eastAsia="微软雅黑" w:cs="微软雅黑"/>
          <w:color w:val="000007"/>
          <w:spacing w:val="-5"/>
          <w:kern w:val="2"/>
          <w:sz w:val="24"/>
          <w:szCs w:val="24"/>
          <w:lang w:val="en-US" w:eastAsia="zh-CN" w:bidi="ar-SA"/>
        </w:rPr>
        <w:t>如您</w:t>
      </w:r>
      <w:r>
        <w:rPr>
          <w:rFonts w:hint="eastAsia" w:ascii="微软雅黑" w:hAnsi="微软雅黑" w:eastAsia="微软雅黑" w:cs="微软雅黑"/>
          <w:color w:val="000007"/>
          <w:spacing w:val="-5"/>
          <w:kern w:val="2"/>
          <w:sz w:val="24"/>
          <w:szCs w:val="24"/>
          <w:lang w:val="en-US" w:eastAsia="zh-CN" w:bidi="ar-SA"/>
        </w:rPr>
        <mc:AlternateContent>
          <mc:Choice Requires="wps">
            <w:drawing>
              <wp:anchor distT="0" distB="0" distL="114300" distR="114300" simplePos="0" relativeHeight="2048" behindDoc="0" locked="0" layoutInCell="1" allowOverlap="1">
                <wp:simplePos x="0" y="0"/>
                <wp:positionH relativeFrom="page">
                  <wp:posOffset>1028700</wp:posOffset>
                </wp:positionH>
                <wp:positionV relativeFrom="paragraph">
                  <wp:posOffset>4471670</wp:posOffset>
                </wp:positionV>
                <wp:extent cx="0" cy="396240"/>
                <wp:effectExtent l="4445" t="0" r="14605" b="3810"/>
                <wp:wrapNone/>
                <wp:docPr id="10" name="直接连接符 10"/>
                <wp:cNvGraphicFramePr/>
                <a:graphic xmlns:a="http://schemas.openxmlformats.org/drawingml/2006/main">
                  <a:graphicData uri="http://schemas.microsoft.com/office/word/2010/wordprocessingShape">
                    <wps:wsp>
                      <wps:cNvCnPr/>
                      <wps:spPr>
                        <a:xfrm>
                          <a:off x="0" y="0"/>
                          <a:ext cx="0" cy="396240"/>
                        </a:xfrm>
                        <a:prstGeom prst="line">
                          <a:avLst/>
                        </a:prstGeom>
                        <a:ln w="127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352.1pt;height:31.2pt;width:0pt;mso-position-horizontal-relative:page;z-index:2048;mso-width-relative:page;mso-height-relative:page;" filled="f" stroked="t" coordsize="21600,21600" o:gfxdata="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aSI+2AAAAAsBAAAPAAAAAAAA&#10;AAEAIAAAACIAAABkcnMvZG93bnJldi54bWxQSwECFAAUAAAACACHTuJAKVp9tdkBAACXAwAADgAA&#10;AAAAAAABACAAAAAnAQAAZHJzL2Uyb0RvYy54bWxQSwUGAAAAAAYABgBZAQAAcgUAAAAA&#10;">
                <v:fill on="f" focussize="0,0"/>
                <v:stroke weight="0.1pt" color="#000000" joinstyle="round"/>
                <v:imagedata o:title=""/>
                <o:lock v:ext="edit" aspectratio="f"/>
              </v:line>
            </w:pict>
          </mc:Fallback>
        </mc:AlternateContent>
      </w:r>
      <w:r>
        <w:rPr>
          <w:rFonts w:hint="eastAsia" w:ascii="微软雅黑" w:hAnsi="微软雅黑" w:eastAsia="微软雅黑" w:cs="微软雅黑"/>
          <w:color w:val="000007"/>
          <w:spacing w:val="-5"/>
          <w:kern w:val="2"/>
          <w:sz w:val="24"/>
          <w:szCs w:val="24"/>
          <w:lang w:val="en-US" w:eastAsia="zh-CN" w:bidi="ar-SA"/>
        </w:rPr>
        <w:t>选“是”，系统将暂停当前预算填报工作，并自动跳转到申请项目变更管理单位的页面，此时您需要完善变更管理单位的事项并提交。待管理单位变更的申请被最终批复通过后，再开始填报预算。</w:t>
      </w:r>
    </w:p>
    <w:p>
      <w:pPr>
        <w:pStyle w:val="5"/>
        <w:spacing w:before="208" w:line="360" w:lineRule="auto"/>
        <w:ind w:left="120" w:right="357" w:firstLine="480"/>
        <w:jc w:val="both"/>
        <w:rPr>
          <w:rFonts w:hint="default" w:ascii="微软雅黑" w:hAnsi="微软雅黑" w:eastAsia="微软雅黑" w:cs="微软雅黑"/>
          <w:color w:val="000007"/>
          <w:spacing w:val="-5"/>
          <w:kern w:val="2"/>
          <w:sz w:val="24"/>
          <w:szCs w:val="24"/>
          <w:lang w:val="en-US" w:eastAsia="zh-CN" w:bidi="ar-SA"/>
        </w:rPr>
      </w:pPr>
      <w:r>
        <w:rPr>
          <w:rFonts w:hint="eastAsia" w:ascii="微软雅黑" w:hAnsi="微软雅黑" w:eastAsia="微软雅黑" w:cs="微软雅黑"/>
          <w:color w:val="000007"/>
          <w:spacing w:val="-5"/>
          <w:kern w:val="2"/>
          <w:sz w:val="24"/>
          <w:szCs w:val="24"/>
          <w:lang w:val="en-US" w:eastAsia="zh-CN" w:bidi="ar-SA"/>
        </w:rPr>
        <w:t>如您选“否”，则点击下一步之后会直接进入预算填报页面。请分别在“申请信息”和“外拨预算信息”页签中，填写项目预算相关信息(无外拨资金则不需要填写外拨预算信息部分)，然后点击右上方的【保存】按钮，最后在“预算填报列表”查询并找到刚填报预算的项目，并在右侧操作栏中点击“提交”的操作，完成预算填报申请。如下图所示。</w:t>
      </w:r>
    </w:p>
    <w:p>
      <w:pPr>
        <w:bidi w:val="0"/>
        <w:spacing w:line="360" w:lineRule="auto"/>
        <w:ind w:firstLine="420" w:firstLineChars="200"/>
        <w:jc w:val="left"/>
      </w:pPr>
      <w:r>
        <w:drawing>
          <wp:inline distT="0" distB="0" distL="114300" distR="114300">
            <wp:extent cx="5267325" cy="2510790"/>
            <wp:effectExtent l="0" t="0" r="9525" b="381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2"/>
                    <a:stretch>
                      <a:fillRect/>
                    </a:stretch>
                  </pic:blipFill>
                  <pic:spPr>
                    <a:xfrm>
                      <a:off x="0" y="0"/>
                      <a:ext cx="5267325" cy="2510790"/>
                    </a:xfrm>
                    <a:prstGeom prst="rect">
                      <a:avLst/>
                    </a:prstGeom>
                    <a:noFill/>
                    <a:ln>
                      <a:noFill/>
                    </a:ln>
                  </pic:spPr>
                </pic:pic>
              </a:graphicData>
            </a:graphic>
          </wp:inline>
        </w:drawing>
      </w:r>
    </w:p>
    <w:p>
      <w:pPr>
        <w:bidi w:val="0"/>
        <w:spacing w:line="360" w:lineRule="auto"/>
        <w:ind w:firstLine="420" w:firstLineChars="200"/>
        <w:jc w:val="center"/>
        <w:rPr>
          <w:rFonts w:hint="eastAsia"/>
          <w:lang w:val="en-US" w:eastAsia="zh-CN"/>
        </w:rPr>
      </w:pPr>
      <w:r>
        <w:rPr>
          <w:rFonts w:hint="eastAsia"/>
          <w:lang w:val="en-US" w:eastAsia="zh-CN"/>
        </w:rPr>
        <w:t>&lt;图9&gt;</w:t>
      </w:r>
    </w:p>
    <w:p>
      <w:pPr>
        <w:bidi w:val="0"/>
        <w:spacing w:line="360" w:lineRule="auto"/>
        <w:ind w:firstLine="420" w:firstLineChars="200"/>
        <w:jc w:val="center"/>
      </w:pPr>
      <w:r>
        <w:drawing>
          <wp:inline distT="0" distB="0" distL="114300" distR="114300">
            <wp:extent cx="5269230" cy="1715135"/>
            <wp:effectExtent l="0" t="0" r="7620" b="1841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3"/>
                    <a:stretch>
                      <a:fillRect/>
                    </a:stretch>
                  </pic:blipFill>
                  <pic:spPr>
                    <a:xfrm>
                      <a:off x="0" y="0"/>
                      <a:ext cx="5269230" cy="1715135"/>
                    </a:xfrm>
                    <a:prstGeom prst="rect">
                      <a:avLst/>
                    </a:prstGeom>
                    <a:noFill/>
                    <a:ln>
                      <a:noFill/>
                    </a:ln>
                  </pic:spPr>
                </pic:pic>
              </a:graphicData>
            </a:graphic>
          </wp:inline>
        </w:drawing>
      </w:r>
    </w:p>
    <w:p>
      <w:pPr>
        <w:bidi w:val="0"/>
        <w:spacing w:line="360" w:lineRule="auto"/>
        <w:ind w:firstLine="420" w:firstLineChars="200"/>
        <w:jc w:val="center"/>
        <w:rPr>
          <w:rFonts w:hint="eastAsia"/>
          <w:lang w:val="en-US" w:eastAsia="zh-CN"/>
        </w:rPr>
      </w:pPr>
      <w:r>
        <w:rPr>
          <w:rFonts w:hint="eastAsia"/>
          <w:lang w:val="en-US" w:eastAsia="zh-CN"/>
        </w:rPr>
        <w:t>&lt;图10&gt;</w:t>
      </w:r>
    </w:p>
    <w:p>
      <w:pPr>
        <w:pStyle w:val="5"/>
        <w:spacing w:before="14"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color w:val="000007"/>
          <w:sz w:val="24"/>
          <w:szCs w:val="24"/>
        </w:rPr>
        <w:t>预算填报申请经所在省规划办审核通过之后，您即可在线打印预算表（点击“打印预算表”后，程序会将您填写的预算数据更新到预算表word文档中，您可</w:t>
      </w:r>
      <w:r>
        <w:rPr>
          <w:rFonts w:hint="eastAsia" w:ascii="微软雅黑" w:hAnsi="微软雅黑" w:eastAsia="微软雅黑" w:cs="微软雅黑"/>
          <w:color w:val="000007"/>
          <w:w w:val="110"/>
          <w:sz w:val="24"/>
          <w:szCs w:val="24"/>
        </w:rPr>
        <w:t>以直接打印，文档内容已经保护，无法在</w:t>
      </w:r>
      <w:r>
        <w:rPr>
          <w:rFonts w:hint="eastAsia" w:ascii="微软雅黑" w:hAnsi="微软雅黑" w:eastAsia="微软雅黑" w:cs="微软雅黑"/>
          <w:color w:val="000007"/>
          <w:sz w:val="24"/>
          <w:szCs w:val="24"/>
        </w:rPr>
        <w:t>word</w:t>
      </w:r>
      <w:r>
        <w:rPr>
          <w:rFonts w:hint="eastAsia" w:ascii="微软雅黑" w:hAnsi="微软雅黑" w:eastAsia="微软雅黑" w:cs="微软雅黑"/>
          <w:color w:val="000007"/>
          <w:w w:val="110"/>
          <w:sz w:val="24"/>
          <w:szCs w:val="24"/>
        </w:rPr>
        <w:t>中进行编辑）</w:t>
      </w:r>
    </w:p>
    <w:p>
      <w:pPr>
        <w:pStyle w:val="3"/>
        <w:numPr>
          <w:numId w:val="0"/>
        </w:numPr>
        <w:spacing w:before="53" w:line="360" w:lineRule="auto"/>
        <w:rPr>
          <w:color w:val="000007"/>
        </w:rPr>
      </w:pPr>
      <w:r>
        <w:rPr>
          <w:rFonts w:hint="eastAsia"/>
          <w:color w:val="000007"/>
          <w:lang w:val="en-US" w:eastAsia="zh-CN"/>
        </w:rPr>
        <w:t>2、</w:t>
      </w:r>
      <w:r>
        <w:rPr>
          <w:color w:val="000007"/>
        </w:rPr>
        <w:t>预算修改和重新填报</w:t>
      </w:r>
    </w:p>
    <w:p>
      <w:pPr>
        <w:numPr>
          <w:ilvl w:val="0"/>
          <w:numId w:val="5"/>
        </w:numPr>
        <w:spacing w:line="36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已提交未审核之前想要修改可以点击操作列的撤回修改按钮进行继续编辑。如下图所示。</w:t>
      </w:r>
    </w:p>
    <w:p>
      <w:pPr>
        <w:widowControl w:val="0"/>
        <w:numPr>
          <w:numId w:val="0"/>
        </w:numPr>
        <w:spacing w:line="360" w:lineRule="auto"/>
        <w:jc w:val="both"/>
      </w:pPr>
      <w:r>
        <w:drawing>
          <wp:inline distT="0" distB="0" distL="114300" distR="114300">
            <wp:extent cx="5267960" cy="1520190"/>
            <wp:effectExtent l="0" t="0" r="8890" b="381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4"/>
                    <a:stretch>
                      <a:fillRect/>
                    </a:stretch>
                  </pic:blipFill>
                  <pic:spPr>
                    <a:xfrm>
                      <a:off x="0" y="0"/>
                      <a:ext cx="5267960" cy="1520190"/>
                    </a:xfrm>
                    <a:prstGeom prst="rect">
                      <a:avLst/>
                    </a:prstGeom>
                    <a:noFill/>
                    <a:ln>
                      <a:noFill/>
                    </a:ln>
                  </pic:spPr>
                </pic:pic>
              </a:graphicData>
            </a:graphic>
          </wp:inline>
        </w:drawing>
      </w:r>
    </w:p>
    <w:p>
      <w:pPr>
        <w:widowControl w:val="0"/>
        <w:numPr>
          <w:numId w:val="0"/>
        </w:numPr>
        <w:spacing w:line="360" w:lineRule="auto"/>
        <w:jc w:val="center"/>
        <w:rPr>
          <w:rFonts w:hint="default" w:eastAsiaTheme="minorEastAsia"/>
          <w:lang w:val="en-US" w:eastAsia="zh-CN"/>
        </w:rPr>
      </w:pPr>
      <w:r>
        <w:rPr>
          <w:rFonts w:hint="eastAsia"/>
          <w:lang w:val="en-US" w:eastAsia="zh-CN"/>
        </w:rPr>
        <w:t>&lt;图11&gt;</w:t>
      </w:r>
    </w:p>
    <w:p>
      <w:pPr>
        <w:widowControl w:val="0"/>
        <w:numPr>
          <w:ilvl w:val="0"/>
          <w:numId w:val="5"/>
        </w:numPr>
        <w:spacing w:line="360" w:lineRule="auto"/>
        <w:ind w:left="0" w:leftChars="0" w:firstLine="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责任单位或者规划办审核不通过需要点击操作列的编辑按钮修改之后再进行提交等待审核。如下图所示。</w:t>
      </w:r>
    </w:p>
    <w:p>
      <w:pPr>
        <w:widowControl w:val="0"/>
        <w:numPr>
          <w:numId w:val="0"/>
        </w:numPr>
        <w:spacing w:line="360" w:lineRule="auto"/>
        <w:ind w:leftChars="0"/>
        <w:jc w:val="both"/>
      </w:pPr>
      <w:r>
        <w:drawing>
          <wp:inline distT="0" distB="0" distL="114300" distR="114300">
            <wp:extent cx="5269230" cy="1703705"/>
            <wp:effectExtent l="0" t="0" r="7620" b="1079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5"/>
                    <a:stretch>
                      <a:fillRect/>
                    </a:stretch>
                  </pic:blipFill>
                  <pic:spPr>
                    <a:xfrm>
                      <a:off x="0" y="0"/>
                      <a:ext cx="5269230" cy="1703705"/>
                    </a:xfrm>
                    <a:prstGeom prst="rect">
                      <a:avLst/>
                    </a:prstGeom>
                    <a:noFill/>
                    <a:ln>
                      <a:noFill/>
                    </a:ln>
                  </pic:spPr>
                </pic:pic>
              </a:graphicData>
            </a:graphic>
          </wp:inline>
        </w:drawing>
      </w:r>
    </w:p>
    <w:p>
      <w:pPr>
        <w:widowControl w:val="0"/>
        <w:numPr>
          <w:numId w:val="0"/>
        </w:numPr>
        <w:spacing w:line="360" w:lineRule="auto"/>
        <w:ind w:leftChars="0"/>
        <w:jc w:val="center"/>
        <w:rPr>
          <w:rFonts w:hint="default" w:eastAsiaTheme="minorEastAsia"/>
          <w:lang w:val="en-US" w:eastAsia="zh-CN"/>
        </w:rPr>
      </w:pPr>
      <w:r>
        <w:rPr>
          <w:rFonts w:hint="eastAsia"/>
          <w:lang w:val="en-US" w:eastAsia="zh-CN"/>
        </w:rPr>
        <w:t>&lt;图12</w:t>
      </w:r>
      <w:bookmarkStart w:id="0" w:name="_GoBack"/>
      <w:bookmarkEnd w:id="0"/>
      <w:r>
        <w:rPr>
          <w:rFonts w:hint="eastAsia"/>
          <w:lang w:val="en-US" w:eastAsia="zh-CN"/>
        </w:rPr>
        <w:t>&gt;</w:t>
      </w:r>
    </w:p>
    <w:p>
      <w:pPr>
        <w:bidi w:val="0"/>
        <w:spacing w:line="360" w:lineRule="auto"/>
        <w:ind w:firstLine="420" w:firstLineChars="20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HYShuSongErKW">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9927D"/>
    <w:multiLevelType w:val="singleLevel"/>
    <w:tmpl w:val="8619927D"/>
    <w:lvl w:ilvl="0" w:tentative="0">
      <w:start w:val="1"/>
      <w:numFmt w:val="decimal"/>
      <w:suff w:val="nothing"/>
      <w:lvlText w:val="%1、"/>
      <w:lvlJc w:val="left"/>
    </w:lvl>
  </w:abstractNum>
  <w:abstractNum w:abstractNumId="1">
    <w:nsid w:val="B4EA0330"/>
    <w:multiLevelType w:val="singleLevel"/>
    <w:tmpl w:val="B4EA0330"/>
    <w:lvl w:ilvl="0" w:tentative="0">
      <w:start w:val="1"/>
      <w:numFmt w:val="chineseCounting"/>
      <w:suff w:val="nothing"/>
      <w:lvlText w:val="%1、"/>
      <w:lvlJc w:val="left"/>
      <w:rPr>
        <w:rFonts w:hint="eastAsia"/>
      </w:rPr>
    </w:lvl>
  </w:abstractNum>
  <w:abstractNum w:abstractNumId="2">
    <w:nsid w:val="E7237E4C"/>
    <w:multiLevelType w:val="singleLevel"/>
    <w:tmpl w:val="E7237E4C"/>
    <w:lvl w:ilvl="0" w:tentative="0">
      <w:start w:val="1"/>
      <w:numFmt w:val="decimal"/>
      <w:lvlText w:val="%1."/>
      <w:lvlJc w:val="left"/>
      <w:pPr>
        <w:tabs>
          <w:tab w:val="left" w:pos="312"/>
        </w:tabs>
      </w:pPr>
    </w:lvl>
  </w:abstractNum>
  <w:abstractNum w:abstractNumId="3">
    <w:nsid w:val="5AAA7FE3"/>
    <w:multiLevelType w:val="singleLevel"/>
    <w:tmpl w:val="5AAA7FE3"/>
    <w:lvl w:ilvl="0" w:tentative="0">
      <w:start w:val="1"/>
      <w:numFmt w:val="decimal"/>
      <w:suff w:val="nothing"/>
      <w:lvlText w:val="%1、"/>
      <w:lvlJc w:val="left"/>
    </w:lvl>
  </w:abstractNum>
  <w:abstractNum w:abstractNumId="4">
    <w:nsid w:val="5BBA5A8B"/>
    <w:multiLevelType w:val="singleLevel"/>
    <w:tmpl w:val="5BBA5A8B"/>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95A90"/>
    <w:rsid w:val="028E24D4"/>
    <w:rsid w:val="04E0620D"/>
    <w:rsid w:val="06D2419F"/>
    <w:rsid w:val="0B854E4F"/>
    <w:rsid w:val="0EA26D83"/>
    <w:rsid w:val="10546B24"/>
    <w:rsid w:val="24437995"/>
    <w:rsid w:val="245D3878"/>
    <w:rsid w:val="251D6D6B"/>
    <w:rsid w:val="2A255A0D"/>
    <w:rsid w:val="2DB750B9"/>
    <w:rsid w:val="2EB41A4C"/>
    <w:rsid w:val="4D195A90"/>
    <w:rsid w:val="542C5F16"/>
    <w:rsid w:val="599C7484"/>
    <w:rsid w:val="5A9D6F13"/>
    <w:rsid w:val="5F836620"/>
    <w:rsid w:val="6193381E"/>
    <w:rsid w:val="655D42DE"/>
    <w:rsid w:val="6C831077"/>
    <w:rsid w:val="7C301F5F"/>
    <w:rsid w:val="7DD60667"/>
    <w:rsid w:val="7EE2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Noto Sans CJK JP Regular" w:hAnsi="Noto Sans CJK JP Regular" w:eastAsia="Noto Sans CJK JP Regular" w:cs="Noto Sans CJK JP Regular"/>
      <w:sz w:val="2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iPriority w:val="0"/>
    <w:rPr>
      <w:color w:val="0000FF"/>
      <w:u w:val="single"/>
    </w:rPr>
  </w:style>
  <w:style w:type="paragraph" w:styleId="11">
    <w:name w:val="List Paragraph"/>
    <w:basedOn w:val="1"/>
    <w:qFormat/>
    <w:uiPriority w:val="1"/>
    <w:pPr>
      <w:spacing w:before="115"/>
      <w:ind w:left="472" w:hanging="420"/>
    </w:pPr>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2019-09-02T03:44:00Z</dcterms:created>
  <dc:creator>hjr</dc:creator>
  <cp:lastModifiedBy>hjr</cp:lastModifiedBy>
  <dcterms:modified xsi:type="dcterms:W3CDTF">2019-09-02T10:45:24Z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