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728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theme="minorBidi"/>
          <w:kern w:val="2"/>
          <w:sz w:val="24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36"/>
              <w:szCs w:val="36"/>
            </w:rPr>
          </w:pPr>
          <w:bookmarkStart w:id="0" w:name="_Toc6841_WPSOffice_Type1"/>
          <w:r>
            <w:rPr>
              <w:rFonts w:hint="eastAsia" w:ascii="黑体" w:hAnsi="黑体" w:eastAsia="黑体" w:cs="黑体"/>
              <w:b/>
              <w:bCs/>
              <w:sz w:val="36"/>
              <w:szCs w:val="36"/>
            </w:rPr>
            <w:t>目录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  <w:t>一、教育教学改革</w:t>
          </w:r>
        </w:p>
        <w:bookmarkEnd w:id="0"/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01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浅谈高职高专学生特点及教学方法改革（管理系）     </w:t>
          </w:r>
        </w:p>
        <w:p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李丽华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02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任务驱动式教学法在《市场调查与预测》课程中的运用（管理系）    </w:t>
          </w:r>
        </w:p>
        <w:p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张晓芳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6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03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基于校企合作的高职广告课程改革及实践创新（管理系）  </w:t>
          </w:r>
        </w:p>
        <w:p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蒋雯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04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高职经济学课程教学改革与学生能力的培养（管理系）    </w:t>
          </w:r>
        </w:p>
        <w:p>
          <w:pPr>
            <w:pStyle w:val="5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曹文娟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17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05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基于《网络营销》课程教学的几点思考（管理系）  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朱甜甜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06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市场营销课程教学改革探讨 （管理系）          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吴延洁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27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07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关于我院建筑工程系各专业课程考试方法的探讨（建筑系）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陈琪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32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08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模型制作与高职土建类专业实践教学创新的几点思考（建筑系）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梁璋彬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35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09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浅析高职教育的多媒体教学（建筑系）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苏美选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40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10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对海院建筑CAD教学的一点思考（建筑系）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陈雪宇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43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11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基于福建省预算员考试的《建筑工程计量与计价》课程的几点想法（建筑系）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张文丽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47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12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对大学课堂教学的思考（建筑系）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李青春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52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13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浅谈课堂教学管理（建筑系）  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林洪程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55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14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互动教学探讨（建筑系）    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林雨平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58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15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Brief Discussion on Developing Students’ Creativity in English Teaching(基础教学部)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张力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62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16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高职英语教学方法探析（基础教学部）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黄丽奇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72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17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浅谈：海峡职业技术学院《高等数学》课程建设与教学改革的思路（基础教学部）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李水育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77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18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关于高职数学教学改革的一点认识（基础教学部）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万丙晟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81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19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模拟器在网络类课程中的应用（计通系）  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熊建辉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86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20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谈计算机基础教学改革（计通系）  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张璜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91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21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对深化高职院校教学方法改革的思考（计通系）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汤紫雄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97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22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浅谈高等职业教育教学改革（计通系）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刘顺财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103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23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提高多媒体教学质量之我见（计通系）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黄永杰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105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24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项目教学法探索高职高专实验教学方式（计通系）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蔡长美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111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25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项目教学法在高职教学中的应用（计通系)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许文庆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115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26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加强青年教师党员党建工作（计通系）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林慧恩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121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27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当代西方人本主义教育思潮对我国教育改革的启示（计通系）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吕守向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126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28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普通高校教研室建设及评价体系的建构（计通系）  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黄伯敏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132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29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浅谈高职教育教学方法的改革（计通系）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刘会玲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137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30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校企合作院校通信专业应用型特色办学建设（计通系）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林梅燕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141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31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贯彻国家教育改革和发展纲要的指导思想和方针，实现教学跨越发展（计通系） 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郑美容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147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</w:pPr>
          <w:bookmarkStart w:id="1" w:name="_GoBack"/>
          <w:r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  <w:t>二、科学研究</w:t>
          </w:r>
        </w:p>
        <w:bookmarkEnd w:id="1"/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01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分布式HLR组网技术方案（计通系）            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林勇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151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02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基于双线性变换和窗口 范数的数字PID控制器优化设计（计通系）  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付荣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162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03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基于ARM的数码发电机的理论研究（计通系）           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余虹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169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04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浅谈几种常见的网络技术（计通系）            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陈懋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173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05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实证研究方法在审计理论研究中的应用（管理系）    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吴市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180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06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装卸搬运在物流管理环节中的作用研究（管理系）    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魏洪茂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185</w:t>
          </w:r>
        </w:p>
        <w:p>
          <w:pPr>
            <w:pStyle w:val="2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50" w:beforeAutospacing="0" w:after="50" w:afterAutospacing="0" w:line="400" w:lineRule="exact"/>
            <w:ind w:left="0" w:right="0" w:firstLine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  <w:lang w:val="en-US" w:eastAsia="zh-CN"/>
            </w:rPr>
            <w:t xml:space="preserve">07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 xml:space="preserve">研发外包供应商实力评估的信号传递博弈模型（管理系）    </w:t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sz w:val="24"/>
              <w:szCs w:val="14"/>
            </w:rPr>
            <w:t>朱文娟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191</w:t>
          </w:r>
        </w:p>
      </w:sdtContent>
    </w:sdt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0"/>
        <w:textAlignment w:val="auto"/>
        <w:rPr>
          <w:rFonts w:ascii="Times New Roman" w:hAnsi="Times New Roman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0"/>
        <w:textAlignment w:val="auto"/>
        <w:rPr>
          <w:rFonts w:hint="default" w:ascii="Times New Roman" w:hAnsi="Times New Roman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1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31811A52"/>
    <w:rsid w:val="31811A52"/>
    <w:rsid w:val="6721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2023-03-13T08:20:00Z</dcterms:created>
  <dc:creator>浅若夏沫‘’</dc:creator>
  <cp:lastModifiedBy>浅若夏沫‘’</cp:lastModifiedBy>
  <dcterms:modified xsi:type="dcterms:W3CDTF">2023-03-14T02:20:08Z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44D63E4B94EA4672B4A4CF651E4BC151</vt:lpwstr>
  </property>
</Properties>
</file>