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720" w:lineRule="auto"/>
        <w:ind w:left="0" w:right="0"/>
        <w:jc w:val="center"/>
        <w:textAlignment w:val="auto"/>
        <w:rPr>
          <w:rFonts w:hint="eastAsia" w:ascii="黑体" w:hAnsi="黑体" w:eastAsia="黑体" w:cs="黑体"/>
          <w:b/>
          <w:bCs/>
          <w:caps w:val="0"/>
          <w:color w:val="000000"/>
          <w:spacing w:val="0"/>
          <w:kern w:val="0"/>
          <w:sz w:val="32"/>
          <w:szCs w:val="32"/>
          <w:lang w:val="en-US" w:eastAsia="zh-CN" w:bidi="ar"/>
        </w:rPr>
      </w:pPr>
      <w:bookmarkStart w:id="0" w:name="_GoBack"/>
      <w:r>
        <w:rPr>
          <w:rFonts w:hint="eastAsia" w:ascii="黑体" w:hAnsi="黑体" w:eastAsia="黑体" w:cs="黑体"/>
          <w:b/>
          <w:bCs/>
          <w:kern w:val="0"/>
          <w:sz w:val="32"/>
          <w:szCs w:val="32"/>
          <w:lang w:val="en-US" w:eastAsia="zh-CN" w:bidi="ar"/>
        </w:rPr>
        <w:t>福州理工学院学术不端行为查处办法</w:t>
      </w:r>
    </w:p>
    <w:bookmarkEnd w:id="0"/>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ascii="宋体" w:hAnsi="宋体" w:eastAsia="宋体"/>
          <w:b/>
          <w:bCs/>
          <w:sz w:val="24"/>
        </w:rPr>
      </w:pPr>
      <w:r>
        <w:rPr>
          <w:rFonts w:hint="eastAsia" w:ascii="宋体" w:hAnsi="宋体" w:eastAsia="宋体" w:cs="黑体"/>
          <w:b/>
          <w:bCs/>
          <w:caps w:val="0"/>
          <w:color w:val="000000"/>
          <w:spacing w:val="0"/>
          <w:kern w:val="0"/>
          <w:sz w:val="24"/>
          <w:szCs w:val="1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仿宋_GB2312"/>
          <w:b/>
          <w:bCs/>
          <w:caps w:val="0"/>
          <w:color w:val="000000"/>
          <w:spacing w:val="0"/>
          <w:kern w:val="0"/>
          <w:sz w:val="24"/>
          <w:szCs w:val="12"/>
          <w:lang w:val="en-US" w:eastAsia="zh-CN" w:bidi="ar"/>
        </w:rPr>
        <w:t>第一条</w:t>
      </w:r>
      <w:r>
        <w:rPr>
          <w:rFonts w:hint="eastAsia" w:ascii="宋体" w:hAnsi="宋体" w:eastAsia="宋体" w:cs="仿宋_GB2312"/>
          <w:b/>
          <w:bCs/>
          <w:caps w:val="0"/>
          <w:color w:val="000000"/>
          <w:spacing w:val="0"/>
          <w:kern w:val="0"/>
          <w:sz w:val="24"/>
          <w:szCs w:val="12"/>
          <w:lang w:val="en-US" w:eastAsia="zh-CN" w:bidi="ar"/>
        </w:rPr>
        <w:t xml:space="preserve">  </w:t>
      </w:r>
      <w:r>
        <w:rPr>
          <w:rFonts w:hint="eastAsia" w:ascii="宋体" w:hAnsi="宋体" w:eastAsia="宋体" w:cs="仿宋_GB2312"/>
          <w:caps w:val="0"/>
          <w:color w:val="000000"/>
          <w:spacing w:val="0"/>
          <w:kern w:val="0"/>
          <w:sz w:val="24"/>
          <w:szCs w:val="12"/>
          <w:lang w:val="en-US" w:eastAsia="zh-CN" w:bidi="ar"/>
        </w:rPr>
        <w:t>为规范学术行为，坚持学术诚信，维护学术道德，营造严谨治学、求真务实的良好氛围，促进我院学术创新与繁荣，根据国家相关法律法规以及《教育部关于切实假期和改进高等学校学风建设的实施意见》（教技【2011】1号）《中共教育部党组关于强化学风建设责任实行通报问责机制的通知》（党教函【2016】24号和《福建省高等学校学风建设实施细则》（闽教科【2013】29号）规定，制定本实施细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第二条  </w:t>
      </w:r>
      <w:r>
        <w:rPr>
          <w:rFonts w:hint="eastAsia" w:ascii="宋体" w:hAnsi="宋体" w:eastAsia="宋体" w:cs="仿宋_GB2312"/>
          <w:caps w:val="0"/>
          <w:color w:val="000000"/>
          <w:spacing w:val="0"/>
          <w:kern w:val="0"/>
          <w:sz w:val="24"/>
          <w:szCs w:val="12"/>
          <w:lang w:val="en-US" w:eastAsia="zh-CN" w:bidi="ar"/>
        </w:rPr>
        <w:t>本办法适用于福州理工学院所有教职员工和学生，以及在在福州理工学院学习或从事教学、科研及相关工作的外聘教师、进修教师（以下统称科技人员），以福州理工学院名义发表作品的，也适用本办法。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第三条  </w:t>
      </w:r>
      <w:r>
        <w:rPr>
          <w:rFonts w:hint="eastAsia" w:ascii="宋体" w:hAnsi="宋体" w:eastAsia="宋体" w:cs="仿宋_GB2312"/>
          <w:caps w:val="0"/>
          <w:color w:val="000000"/>
          <w:spacing w:val="0"/>
          <w:kern w:val="0"/>
          <w:sz w:val="24"/>
          <w:szCs w:val="12"/>
          <w:lang w:val="en-US" w:eastAsia="zh-CN" w:bidi="ar"/>
        </w:rPr>
        <w:t>学术不端行为的处理，应遵循以下原则：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（一）事实清楚、证据充分；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（二）保护举报人、投诉人和被举报人、被投诉人的合法权益；</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（三）教育与惩罚相结合。</w:t>
      </w:r>
      <w:r>
        <w:rPr>
          <w:rFonts w:hint="eastAsia" w:ascii="宋体" w:hAnsi="宋体" w:eastAsia="宋体" w:cs="仿宋_GB2312"/>
          <w:b/>
          <w:bCs/>
          <w:caps w:val="0"/>
          <w:color w:val="000000"/>
          <w:spacing w:val="0"/>
          <w:kern w:val="0"/>
          <w:sz w:val="24"/>
          <w:szCs w:val="1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ascii="宋体" w:hAnsi="宋体" w:eastAsia="宋体"/>
          <w:sz w:val="24"/>
        </w:rPr>
      </w:pPr>
      <w:r>
        <w:rPr>
          <w:rFonts w:hint="eastAsia" w:ascii="宋体" w:hAnsi="宋体" w:eastAsia="宋体" w:cs="黑体"/>
          <w:b/>
          <w:bCs/>
          <w:caps w:val="0"/>
          <w:color w:val="000000"/>
          <w:spacing w:val="0"/>
          <w:kern w:val="0"/>
          <w:sz w:val="24"/>
          <w:szCs w:val="12"/>
          <w:lang w:val="en-US" w:eastAsia="zh-CN" w:bidi="ar"/>
        </w:rPr>
        <w:t>第二章  学术不端行为的类型</w:t>
      </w:r>
      <w:r>
        <w:rPr>
          <w:rFonts w:hint="eastAsia" w:ascii="宋体" w:hAnsi="宋体" w:eastAsia="宋体" w:cs="仿宋_GB2312"/>
          <w:b/>
          <w:bCs/>
          <w:caps w:val="0"/>
          <w:color w:val="000000"/>
          <w:spacing w:val="0"/>
          <w:kern w:val="0"/>
          <w:sz w:val="24"/>
          <w:szCs w:val="1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第四条  </w:t>
      </w:r>
      <w:r>
        <w:rPr>
          <w:rFonts w:hint="eastAsia" w:ascii="宋体" w:hAnsi="宋体" w:eastAsia="宋体" w:cs="仿宋_GB2312"/>
          <w:caps w:val="0"/>
          <w:color w:val="000000"/>
          <w:spacing w:val="0"/>
          <w:kern w:val="0"/>
          <w:sz w:val="24"/>
          <w:szCs w:val="12"/>
          <w:lang w:val="en-US" w:eastAsia="zh-CN" w:bidi="ar"/>
        </w:rPr>
        <w:t>有下列行为之一者，视为学术不端行为。</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（一）教职员工学术不端行为的表现：</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1．抄袭、剽窃、篡改、侵吞他人学术成果；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2．伪造或者篡改数据、文献，捏造事实，篡改他人学术成果；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3．伪造注释；</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4．未参加创作，在他人学术成果上署名；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5．未经他人许可，不当使用他人署名；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6．夸大研究成果；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7．由他人代写学位论文或学术论文；</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仿宋_GB2312"/>
          <w:caps w:val="0"/>
          <w:color w:val="000000"/>
          <w:spacing w:val="0"/>
          <w:kern w:val="0"/>
          <w:sz w:val="24"/>
          <w:szCs w:val="12"/>
          <w:lang w:val="en-US" w:eastAsia="zh-CN" w:bidi="ar"/>
        </w:rPr>
      </w:pPr>
      <w:r>
        <w:rPr>
          <w:rFonts w:hint="eastAsia" w:ascii="宋体" w:hAnsi="宋体" w:eastAsia="宋体" w:cs="仿宋_GB2312"/>
          <w:caps w:val="0"/>
          <w:color w:val="000000"/>
          <w:spacing w:val="0"/>
          <w:kern w:val="0"/>
          <w:sz w:val="24"/>
          <w:szCs w:val="12"/>
          <w:lang w:val="en-US" w:eastAsia="zh-CN" w:bidi="ar"/>
        </w:rPr>
        <w:t>8．伪造学术经历、学术成果、成绩单等证明材料；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9．一稿多发或重复发表研究成果；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10．滥用学术权力或学术信誉；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11．虚报列支科研经费；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12．在具有公示效力的正式文书、正式表格上提供虚假的学术经历、学术成果、学术荣誉，篡改或伪造专家鉴定及其他学术能力证明材料；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13.以不正当手段影响和干扰针对本人学术成果的评价过程而获取学术荣誉；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14.其他违背学术界公认的学术规范或以不正当手段获取学术成果、学术荣誉以及从事学术工作、行使学术权利的行为。</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15.其他学术不端行为。</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（二）学生学术不端行为的表现：</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1．捏造、篡改研究成果、实验数据或引用资料；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2．抄袭、剽窃他人研究成果；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3．在学位论文和公开发表的成果中，不加注明使用他人成果；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4．雇用或代替他人撰写论文；</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5．在具有公示效力的正式文书、正式表格上提供虚假的学术经历、学术成果、学术荣誉，篡改或伪造专家鉴定及其他学术能力证明材料；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6．未经许可，擅自将老师讲义、课堂记录或属集体的实验结果署名发表；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7．未参加研究，在他人学术成果上署名；未经他人同意，签署他人姓名；未经项目负责人同意标注资助基金项目等；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8．以不正当手段影响和干扰针对本人学术成果的评价过程而获取学术荣誉；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9.其他违背学术界公认的学术规范或以不正当手段获取学术成果、学术荣誉以及从事学术工作、行使学术权利的行为。</w:t>
      </w:r>
      <w:r>
        <w:rPr>
          <w:rFonts w:hint="eastAsia" w:ascii="宋体" w:hAnsi="宋体" w:eastAsia="宋体" w:cs="仿宋_GB2312"/>
          <w:b/>
          <w:bCs/>
          <w:caps w:val="0"/>
          <w:color w:val="000000"/>
          <w:spacing w:val="0"/>
          <w:kern w:val="0"/>
          <w:sz w:val="24"/>
          <w:szCs w:val="1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ascii="宋体" w:hAnsi="宋体" w:eastAsia="宋体"/>
          <w:b/>
          <w:bCs/>
          <w:sz w:val="24"/>
        </w:rPr>
      </w:pPr>
      <w:r>
        <w:rPr>
          <w:rFonts w:hint="eastAsia" w:ascii="宋体" w:hAnsi="宋体" w:eastAsia="宋体" w:cs="黑体"/>
          <w:b/>
          <w:bCs/>
          <w:caps w:val="0"/>
          <w:color w:val="000000"/>
          <w:spacing w:val="0"/>
          <w:kern w:val="0"/>
          <w:sz w:val="24"/>
          <w:szCs w:val="12"/>
          <w:lang w:val="en-US" w:eastAsia="zh-CN" w:bidi="ar"/>
        </w:rPr>
        <w:t>第三章  学术不端行为的调查和认定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both"/>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第五条  </w:t>
      </w:r>
      <w:r>
        <w:rPr>
          <w:rFonts w:hint="eastAsia" w:ascii="宋体" w:hAnsi="宋体" w:eastAsia="宋体" w:cs="仿宋_GB2312"/>
          <w:caps w:val="0"/>
          <w:color w:val="000000"/>
          <w:spacing w:val="0"/>
          <w:kern w:val="0"/>
          <w:sz w:val="24"/>
          <w:szCs w:val="12"/>
          <w:lang w:val="en-US" w:eastAsia="zh-CN" w:bidi="ar"/>
        </w:rPr>
        <w:t>查处学术不端行为应遵循合法、客观、公正，教育和惩处相结合的原则。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第六条  </w:t>
      </w:r>
      <w:r>
        <w:rPr>
          <w:rFonts w:hint="eastAsia" w:ascii="宋体" w:hAnsi="宋体" w:eastAsia="宋体" w:cs="仿宋_GB2312"/>
          <w:caps w:val="0"/>
          <w:color w:val="000000"/>
          <w:spacing w:val="0"/>
          <w:kern w:val="0"/>
          <w:sz w:val="24"/>
          <w:szCs w:val="12"/>
          <w:lang w:val="en-US" w:eastAsia="zh-CN" w:bidi="ar"/>
        </w:rPr>
        <w:t>校学术委员会是学术不端作为的最高调查评判机构。校学术委员会秘书处负责受理学术不端行为的举报或投诉，向校学术委员会报告，校学术委员会决定是否实施调查。</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第七条  </w:t>
      </w:r>
      <w:r>
        <w:rPr>
          <w:rFonts w:hint="eastAsia" w:ascii="宋体" w:hAnsi="宋体" w:eastAsia="宋体" w:cs="仿宋_GB2312"/>
          <w:caps w:val="0"/>
          <w:color w:val="000000"/>
          <w:spacing w:val="0"/>
          <w:kern w:val="0"/>
          <w:sz w:val="24"/>
          <w:szCs w:val="12"/>
          <w:lang w:val="en-US" w:eastAsia="zh-CN" w:bidi="ar"/>
        </w:rPr>
        <w:t>在接到举报后5个工作日内，对需要调查的举报或投诉，由调查事件不存在厉害关系的3-5名学科专家组成调查小组，调查组从学术角度进行初步调查取证。必要时，校学术委员会会同其他部门联合进行调查处理。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第八条  </w:t>
      </w:r>
      <w:r>
        <w:rPr>
          <w:rFonts w:hint="eastAsia" w:ascii="宋体" w:hAnsi="宋体" w:eastAsia="宋体" w:cs="仿宋_GB2312"/>
          <w:caps w:val="0"/>
          <w:color w:val="000000"/>
          <w:spacing w:val="0"/>
          <w:kern w:val="0"/>
          <w:sz w:val="24"/>
          <w:szCs w:val="12"/>
          <w:lang w:val="en-US" w:eastAsia="zh-CN" w:bidi="ar"/>
        </w:rPr>
        <w:t>初步调查后，调查小组应将证据、初查结论分别通知举报人和被举报人，敦请其提供书面反应意见，然后将此书面反应意见及初步调查报告送被举报人所属单位负责人审核。学术不端行为影响重大的，可举行听证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第九条  </w:t>
      </w:r>
      <w:r>
        <w:rPr>
          <w:rFonts w:hint="eastAsia" w:ascii="宋体" w:hAnsi="宋体" w:eastAsia="宋体" w:cs="仿宋_GB2312"/>
          <w:caps w:val="0"/>
          <w:color w:val="000000"/>
          <w:spacing w:val="0"/>
          <w:kern w:val="0"/>
          <w:sz w:val="24"/>
          <w:szCs w:val="12"/>
          <w:lang w:val="en-US" w:eastAsia="zh-CN" w:bidi="ar"/>
        </w:rPr>
        <w:t>若经初步调查认定举报无实质内容或证据不足，即可结束调查。若初步调查认为确实存在学术不端行为，由调查小组继续进行正式调查并作出调查结论，向校学术委员会递交书面调查报告。调查报告应包括：调查过程，与调查相关信息的来源，详细的调查结果和证明材料，确定是否有学术不端行为及其严重程度，有关人员应负的责任，等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一般要求在调查组成立当日起15个工作日内形成处理意见书面报告并送校学术委员会。特殊情况可经校学术委员会批准适当延长调查时间，最长可延长30个工作日。</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第十条  </w:t>
      </w:r>
      <w:r>
        <w:rPr>
          <w:rFonts w:hint="eastAsia" w:ascii="宋体" w:hAnsi="宋体" w:eastAsia="宋体" w:cs="仿宋_GB2312"/>
          <w:caps w:val="0"/>
          <w:color w:val="000000"/>
          <w:spacing w:val="0"/>
          <w:kern w:val="0"/>
          <w:sz w:val="24"/>
          <w:szCs w:val="12"/>
          <w:lang w:val="en-US" w:eastAsia="zh-CN" w:bidi="ar"/>
        </w:rPr>
        <w:t>校学术委员会根据调查情况和调查小组的鉴定意见，对学术行为不端的当事人和有关责任人提出处理意见，并报校长办公会通过。需给予行政处分的，交由人事处或有关部门依照或参照有关规定办理。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第十一条  </w:t>
      </w:r>
      <w:r>
        <w:rPr>
          <w:rFonts w:hint="eastAsia" w:ascii="宋体" w:hAnsi="宋体" w:eastAsia="宋体" w:cs="仿宋_GB2312"/>
          <w:caps w:val="0"/>
          <w:color w:val="000000"/>
          <w:spacing w:val="0"/>
          <w:kern w:val="0"/>
          <w:sz w:val="24"/>
          <w:szCs w:val="12"/>
          <w:lang w:val="en-US" w:eastAsia="zh-CN" w:bidi="ar"/>
        </w:rPr>
        <w:t>校学术委员会根据校长办公会通过的决议，决定给予当事人适当处罚的，处罚以处罚决定书的形式分别送达当事人和举报人，并报省教育厅学风建设办公室备案。若当事人对处罚持有异议，须在接到处罚决定书后的7个工作日内，可以要求校学术委员会复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第十二条  </w:t>
      </w:r>
      <w:r>
        <w:rPr>
          <w:rFonts w:hint="eastAsia" w:ascii="宋体" w:hAnsi="宋体" w:eastAsia="宋体" w:cs="仿宋_GB2312"/>
          <w:caps w:val="0"/>
          <w:color w:val="000000"/>
          <w:spacing w:val="0"/>
          <w:kern w:val="0"/>
          <w:sz w:val="24"/>
          <w:szCs w:val="12"/>
          <w:lang w:val="en-US" w:eastAsia="zh-CN" w:bidi="ar"/>
        </w:rPr>
        <w:t>校学术委员会对持有异议的投诉材料，将组织专家进行审核，并在10个工作日内对当事人提请的复议给予回复。如需更改处罚决定，则应向校长办公会再次提出建议。如当事人对复议结果仍有异议，可依照程序在30天内进行申诉。申诉期间不停止处罚决定的执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第十三条  </w:t>
      </w:r>
      <w:r>
        <w:rPr>
          <w:rFonts w:hint="eastAsia" w:ascii="宋体" w:hAnsi="宋体" w:eastAsia="宋体" w:cs="仿宋_GB2312"/>
          <w:caps w:val="0"/>
          <w:color w:val="000000"/>
          <w:spacing w:val="0"/>
          <w:kern w:val="0"/>
          <w:sz w:val="24"/>
          <w:szCs w:val="12"/>
          <w:lang w:val="en-US" w:eastAsia="zh-CN" w:bidi="ar"/>
        </w:rPr>
        <w:t>投诉材料和调查结论将在学校网站学风建设专栏上公开1个月，处理结果保留3个月以上。</w:t>
      </w:r>
      <w:r>
        <w:rPr>
          <w:rFonts w:hint="eastAsia" w:ascii="宋体" w:hAnsi="宋体" w:eastAsia="宋体" w:cs="仿宋_GB2312"/>
          <w:b/>
          <w:bCs/>
          <w:caps w:val="0"/>
          <w:color w:val="000000"/>
          <w:spacing w:val="0"/>
          <w:kern w:val="0"/>
          <w:sz w:val="24"/>
          <w:szCs w:val="1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ascii="宋体" w:hAnsi="宋体" w:eastAsia="宋体"/>
          <w:sz w:val="24"/>
        </w:rPr>
      </w:pPr>
      <w:r>
        <w:rPr>
          <w:rFonts w:hint="eastAsia" w:ascii="宋体" w:hAnsi="宋体" w:eastAsia="宋体" w:cs="黑体"/>
          <w:b/>
          <w:bCs/>
          <w:caps w:val="0"/>
          <w:color w:val="000000"/>
          <w:spacing w:val="0"/>
          <w:kern w:val="0"/>
          <w:sz w:val="24"/>
          <w:szCs w:val="12"/>
          <w:lang w:val="en-US" w:eastAsia="zh-CN" w:bidi="ar"/>
        </w:rPr>
        <w:t>第四章  学术不端行为的处罚</w:t>
      </w:r>
      <w:r>
        <w:rPr>
          <w:rFonts w:hint="eastAsia" w:ascii="宋体" w:hAnsi="宋体" w:eastAsia="宋体" w:cs="仿宋_GB2312"/>
          <w:b/>
          <w:bCs/>
          <w:caps w:val="0"/>
          <w:color w:val="000000"/>
          <w:spacing w:val="0"/>
          <w:kern w:val="0"/>
          <w:sz w:val="24"/>
          <w:szCs w:val="1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第十四条  </w:t>
      </w:r>
      <w:r>
        <w:rPr>
          <w:rFonts w:hint="eastAsia" w:ascii="宋体" w:hAnsi="宋体" w:eastAsia="宋体" w:cs="仿宋_GB2312"/>
          <w:caps w:val="0"/>
          <w:color w:val="000000"/>
          <w:spacing w:val="0"/>
          <w:kern w:val="0"/>
          <w:sz w:val="24"/>
          <w:szCs w:val="12"/>
          <w:lang w:val="en-US" w:eastAsia="zh-CN" w:bidi="ar"/>
        </w:rPr>
        <w:t>对经校长办公会审定后确实是属于学术不端的行为，由学校对被举报人按照人事管理有关规定和条例给予相应行政处分。如该学术不端构成违法的，应移送司法机关处理。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第十五条  </w:t>
      </w:r>
      <w:r>
        <w:rPr>
          <w:rFonts w:hint="eastAsia" w:ascii="宋体" w:hAnsi="宋体" w:eastAsia="宋体" w:cs="仿宋_GB2312"/>
          <w:caps w:val="0"/>
          <w:color w:val="000000"/>
          <w:spacing w:val="0"/>
          <w:kern w:val="0"/>
          <w:sz w:val="24"/>
          <w:szCs w:val="12"/>
          <w:lang w:val="en-US" w:eastAsia="zh-CN" w:bidi="ar"/>
        </w:rPr>
        <w:t>对教职工学术不端行为的处罚包括警告、记过、记大过、降级、降职、撤职、留用察看、解聘、开除；责令向有关个人或单位公开赔礼道歉、补偿损失，取消申报项目资格，延缓职务或职称晋升，撤销获得的有关奖励或其他资格、给予行政处分以及学校相关规范性文件规定的其他处理措施等。以上处理方式，可以单独做出，也可以并用，同时计入个人学术诚信档案。</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情节和后果较轻，尚不构成行政处分的，予以诫免谈话，并在一定范围内予以通报批评；撤销并追缴通过该学术不端行为而获得的校内奖励和资格，延缓职称或职务晋升等。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情节严重的，可解除职务聘任，直至开除等。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第十六条  </w:t>
      </w:r>
      <w:r>
        <w:rPr>
          <w:rFonts w:hint="eastAsia" w:ascii="宋体" w:hAnsi="宋体" w:eastAsia="宋体" w:cs="仿宋_GB2312"/>
          <w:caps w:val="0"/>
          <w:color w:val="000000"/>
          <w:spacing w:val="0"/>
          <w:kern w:val="0"/>
          <w:sz w:val="24"/>
          <w:szCs w:val="12"/>
          <w:lang w:val="en-US" w:eastAsia="zh-CN" w:bidi="ar"/>
        </w:rPr>
        <w:t>对学生不良学风的处理结果包括：诫免谈话、通报批评、警告、严重警告、记过、留校察看、开除学籍。按有关学位、学籍规定、依情节轻重给予相应处分。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在校期间发现学术不端行为者，均不得参加各类奖励评定；毕业离校后被发现的，依情节给予相应的追加处分，并视情况通报其所在单位。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学位论文有弄虚作假、剽窃行为，且情节严重者，学校不授予学位，已经授予学位的，取消已授学位。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第十七条  </w:t>
      </w:r>
      <w:r>
        <w:rPr>
          <w:rFonts w:hint="eastAsia" w:ascii="宋体" w:hAnsi="宋体" w:eastAsia="宋体" w:cs="仿宋_GB2312"/>
          <w:caps w:val="0"/>
          <w:color w:val="000000"/>
          <w:spacing w:val="0"/>
          <w:kern w:val="0"/>
          <w:sz w:val="24"/>
          <w:szCs w:val="12"/>
          <w:lang w:val="en-US" w:eastAsia="zh-CN" w:bidi="ar"/>
        </w:rPr>
        <w:t>对因疏于管理、指导不力而导致所指导学生有学术不端行为的指导老师，学校应根据情节严重程度，给予通报批评、暂停学术论文指导教师资格、取消学术论文指导教师资格或警告、记过、记大过、降级、撤职、开除等纪律处分等处分或处理，处罚方式可以单处或并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第十八条  </w:t>
      </w:r>
      <w:r>
        <w:rPr>
          <w:rFonts w:hint="eastAsia" w:ascii="宋体" w:hAnsi="宋体" w:eastAsia="宋体" w:cs="仿宋_GB2312"/>
          <w:caps w:val="0"/>
          <w:color w:val="000000"/>
          <w:spacing w:val="0"/>
          <w:kern w:val="0"/>
          <w:sz w:val="24"/>
          <w:szCs w:val="12"/>
          <w:lang w:val="en-US" w:eastAsia="zh-CN" w:bidi="ar"/>
        </w:rPr>
        <w:t>学校保护和奖励如实反映学术不端行为的举报人。若经调查确认被举报人无学术不端行为，亦公布认定结论，在一定范围内予以澄清，以消除对被举报人造成的不良影响。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第十九条  </w:t>
      </w:r>
      <w:r>
        <w:rPr>
          <w:rFonts w:hint="eastAsia" w:ascii="宋体" w:hAnsi="宋体" w:eastAsia="宋体" w:cs="仿宋_GB2312"/>
          <w:caps w:val="0"/>
          <w:color w:val="000000"/>
          <w:spacing w:val="0"/>
          <w:kern w:val="0"/>
          <w:sz w:val="24"/>
          <w:szCs w:val="12"/>
          <w:lang w:val="en-US" w:eastAsia="zh-CN" w:bidi="ar"/>
        </w:rPr>
        <w:t>根据学术不端行为的情节轻重以及被处理人的过错程度，给予从轻、从重，减轻、加重处理。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（一）有下列情形之一的，从轻或减轻处理：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1.过失且未造成重大影响的；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2.主动承认错误并积极配合调查的；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3.主动挽回损失或有效阻止危害结果发生的；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（二）有下列情形之一的，从重或加重处理：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1.伪造、销毁、藏匿证据的；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2.阻止他人举报或提供证据的；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3.干扰、妨碍调查核实的；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4.打击、报复举报人的；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5.有其他恶劣影响行为的。</w:t>
      </w:r>
      <w:r>
        <w:rPr>
          <w:rFonts w:hint="eastAsia" w:ascii="宋体" w:hAnsi="宋体" w:eastAsia="宋体" w:cs="仿宋_GB2312"/>
          <w:b/>
          <w:bCs/>
          <w:caps w:val="0"/>
          <w:color w:val="000000"/>
          <w:spacing w:val="0"/>
          <w:kern w:val="0"/>
          <w:sz w:val="24"/>
          <w:szCs w:val="1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仿宋_GB2312"/>
          <w:caps w:val="0"/>
          <w:color w:val="000000"/>
          <w:spacing w:val="0"/>
          <w:kern w:val="0"/>
          <w:sz w:val="24"/>
          <w:szCs w:val="12"/>
          <w:lang w:val="en-US" w:eastAsia="zh-CN" w:bidi="ar"/>
        </w:rPr>
      </w:pPr>
      <w:r>
        <w:rPr>
          <w:rFonts w:hint="eastAsia" w:ascii="宋体" w:hAnsi="宋体" w:eastAsia="宋体" w:cs="黑体"/>
          <w:b/>
          <w:bCs/>
          <w:caps w:val="0"/>
          <w:color w:val="000000"/>
          <w:spacing w:val="0"/>
          <w:kern w:val="0"/>
          <w:sz w:val="24"/>
          <w:szCs w:val="12"/>
          <w:lang w:val="en-US" w:eastAsia="zh-CN" w:bidi="ar"/>
        </w:rPr>
        <w:t>第五章  附则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第二十条  </w:t>
      </w:r>
      <w:r>
        <w:rPr>
          <w:rFonts w:hint="eastAsia" w:ascii="宋体" w:hAnsi="宋体" w:eastAsia="宋体" w:cs="仿宋_GB2312"/>
          <w:caps w:val="0"/>
          <w:color w:val="000000"/>
          <w:spacing w:val="0"/>
          <w:kern w:val="0"/>
          <w:sz w:val="24"/>
          <w:szCs w:val="12"/>
          <w:lang w:val="en-US" w:eastAsia="zh-CN" w:bidi="ar"/>
        </w:rPr>
        <w:t>本办法由校学术委员会负责解释。</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hint="eastAsia" w:ascii="宋体" w:hAnsi="宋体" w:eastAsia="宋体" w:cs="仿宋_GB2312"/>
          <w:b/>
          <w:bCs/>
          <w:caps w:val="0"/>
          <w:color w:val="000000"/>
          <w:spacing w:val="0"/>
          <w:kern w:val="0"/>
          <w:sz w:val="24"/>
          <w:szCs w:val="12"/>
          <w:lang w:val="en-US" w:eastAsia="zh-CN" w:bidi="ar"/>
        </w:rPr>
        <w:t xml:space="preserve">第二十一条  </w:t>
      </w:r>
      <w:r>
        <w:rPr>
          <w:rFonts w:hint="eastAsia" w:ascii="宋体" w:hAnsi="宋体" w:eastAsia="宋体" w:cs="仿宋_GB2312"/>
          <w:caps w:val="0"/>
          <w:color w:val="000000"/>
          <w:spacing w:val="0"/>
          <w:kern w:val="0"/>
          <w:sz w:val="24"/>
          <w:szCs w:val="12"/>
          <w:lang w:val="en-US" w:eastAsia="zh-CN" w:bidi="ar"/>
        </w:rPr>
        <w:t>本办法自发布之日起施行。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284" w:right="0" w:firstLine="450"/>
        <w:jc w:val="left"/>
        <w:textAlignment w:val="auto"/>
        <w:rPr>
          <w:rFonts w:ascii="宋体" w:hAnsi="宋体" w:eastAsia="宋体"/>
          <w:sz w:val="24"/>
        </w:rPr>
      </w:pPr>
      <w:r>
        <w:rPr>
          <w:rFonts w:hint="eastAsia" w:ascii="宋体" w:hAnsi="宋体" w:eastAsia="宋体" w:cs="仿宋_GB2312"/>
          <w:caps w:val="0"/>
          <w:color w:val="000000"/>
          <w:spacing w:val="0"/>
          <w:kern w:val="0"/>
          <w:sz w:val="24"/>
          <w:szCs w:val="12"/>
          <w:lang w:val="en-US" w:eastAsia="zh-CN" w:bidi="ar"/>
        </w:rPr>
        <w:t> </w:t>
      </w:r>
    </w:p>
    <w:p>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5DC7D91"/>
    <w:rsid w:val="55DC7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2023-03-24T06:14:00Z</dcterms:created>
  <dc:creator>浅若夏沫‘’</dc:creator>
  <cp:lastModifiedBy>浅若夏沫‘’</cp:lastModifiedBy>
  <dcterms:modified xsi:type="dcterms:W3CDTF">2023-03-24T06:20:48Z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75E544EC58BE4882B2FE898279089165</vt:lpwstr>
  </property>
</Properties>
</file>