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line="720" w:lineRule="auto"/>
        <w:ind w:left="0" w:firstLine="0"/>
        <w:jc w:val="center"/>
        <w:textAlignment w:val="auto"/>
        <w:rPr>
          <w:rFonts w:hint="default" w:ascii="宋体" w:hAnsi="宋体" w:eastAsia="黑体" w:cs="Tahoma"/>
          <w:b/>
          <w:i w:val="0"/>
          <w:iCs w:val="0"/>
          <w:caps w:val="0"/>
          <w:color w:val="000000"/>
          <w:spacing w:val="0"/>
          <w:sz w:val="32"/>
          <w:szCs w:val="12"/>
        </w:rPr>
      </w:pPr>
      <w:bookmarkStart w:id="0" w:name="_GoBack"/>
      <w:r>
        <w:rPr>
          <w:rFonts w:ascii="宋体" w:hAnsi="宋体" w:eastAsia="黑体" w:cs="宋体"/>
          <w:b/>
          <w:bCs/>
          <w:i w:val="0"/>
          <w:iCs w:val="0"/>
          <w:caps w:val="0"/>
          <w:color w:val="000000"/>
          <w:spacing w:val="0"/>
          <w:kern w:val="0"/>
          <w:sz w:val="32"/>
          <w:szCs w:val="16"/>
          <w:shd w:val="clear" w:fill="FFFFFF"/>
          <w:lang w:val="en-US" w:eastAsia="zh-CN" w:bidi="ar"/>
        </w:rPr>
        <w:t>福建省社会科学规划项目资金管理办法 </w:t>
      </w:r>
    </w:p>
    <w:bookmarkEnd w:id="0"/>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center"/>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第一章 总 则</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shd w:val="clear" w:fill="FFFFFF"/>
          <w:lang w:val="en-US" w:eastAsia="zh-CN" w:bidi="ar"/>
        </w:rPr>
        <w:t>第一条</w:t>
      </w:r>
      <w:r>
        <w:rPr>
          <w:rFonts w:ascii="宋体" w:hAnsi="宋体" w:eastAsia="宋体" w:cs="宋体"/>
          <w:i w:val="0"/>
          <w:iCs w:val="0"/>
          <w:caps w:val="0"/>
          <w:color w:val="000000"/>
          <w:spacing w:val="0"/>
          <w:kern w:val="0"/>
          <w:sz w:val="24"/>
          <w:szCs w:val="16"/>
          <w:shd w:val="clear" w:fill="FFFFFF"/>
          <w:lang w:val="en-US" w:eastAsia="zh-CN" w:bidi="ar"/>
        </w:rPr>
        <w:t> 为了规范福建省社会科学规划项目资金（以下简称省社科项目资金）的使用和管理，提高资金使用效益，更好推动福建省哲学社会科学繁荣发展，参照《国家社会科学基金项目资金管理办法》（财教〔2016〕304号），根据《福建省人民政府关于改进加强省级财政科研项目和资金管理的若干意见》（闽政〔2014〕53 号）有关规定，制定本办法。</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第二条</w:t>
      </w:r>
      <w:r>
        <w:rPr>
          <w:rFonts w:ascii="宋体" w:hAnsi="宋体" w:eastAsia="宋体" w:cs="宋体"/>
          <w:i w:val="0"/>
          <w:iCs w:val="0"/>
          <w:caps w:val="0"/>
          <w:color w:val="000000"/>
          <w:spacing w:val="0"/>
          <w:kern w:val="0"/>
          <w:sz w:val="24"/>
          <w:szCs w:val="16"/>
          <w:shd w:val="clear" w:fill="FFFFFF"/>
          <w:lang w:val="en-US" w:eastAsia="zh-CN" w:bidi="ar"/>
        </w:rPr>
        <w:t> 省社科项目资金来源于省财政拨款，是用于资助福建省哲学社会科学研究，促进哲学社会科学学科发展、人才培养和队伍建设的专项资金。</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第三条</w:t>
      </w:r>
      <w:r>
        <w:rPr>
          <w:rFonts w:ascii="宋体" w:hAnsi="宋体" w:eastAsia="宋体" w:cs="宋体"/>
          <w:i w:val="0"/>
          <w:iCs w:val="0"/>
          <w:caps w:val="0"/>
          <w:color w:val="000000"/>
          <w:spacing w:val="0"/>
          <w:kern w:val="0"/>
          <w:sz w:val="24"/>
          <w:szCs w:val="16"/>
          <w:shd w:val="clear" w:fill="FFFFFF"/>
          <w:lang w:val="en-US" w:eastAsia="zh-CN" w:bidi="ar"/>
        </w:rPr>
        <w:t> 省社科项目资金管理，应当以出成果、出人才为目标，坚持以人为本、遵循规律、依法规范、公正合理和安全高效的原则，突出理论创新和实际贡献，在简政放权的同时，注重规范管理、改进服务，为科研人员潜心研究创造良好条件和宽松环境，充分激发科研人员的积极性和创造性。</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第四条</w:t>
      </w:r>
      <w:r>
        <w:rPr>
          <w:rFonts w:ascii="宋体" w:hAnsi="宋体" w:eastAsia="宋体" w:cs="宋体"/>
          <w:i w:val="0"/>
          <w:iCs w:val="0"/>
          <w:caps w:val="0"/>
          <w:color w:val="000000"/>
          <w:spacing w:val="0"/>
          <w:kern w:val="0"/>
          <w:sz w:val="24"/>
          <w:szCs w:val="16"/>
          <w:shd w:val="clear" w:fill="FFFFFF"/>
          <w:lang w:val="en-US" w:eastAsia="zh-CN" w:bidi="ar"/>
        </w:rPr>
        <w:t> 项目责任单位是项目资金管理的责任主体，负责项目资金的日常管理和监督。</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第五条</w:t>
      </w:r>
      <w:r>
        <w:rPr>
          <w:rFonts w:ascii="宋体" w:hAnsi="宋体" w:eastAsia="宋体" w:cs="宋体"/>
          <w:i w:val="0"/>
          <w:iCs w:val="0"/>
          <w:caps w:val="0"/>
          <w:color w:val="000000"/>
          <w:spacing w:val="0"/>
          <w:kern w:val="0"/>
          <w:sz w:val="24"/>
          <w:szCs w:val="16"/>
          <w:shd w:val="clear" w:fill="FFFFFF"/>
          <w:lang w:val="en-US" w:eastAsia="zh-CN" w:bidi="ar"/>
        </w:rPr>
        <w:t> 项目负责人是项目资金使用的直接责任人，对资金使用的合规性、合理性、真实性和相关性承担法律责任。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shd w:val="clear" w:fill="FFFFFF"/>
          <w:lang w:val="en-US" w:eastAsia="zh-CN" w:bidi="ar"/>
        </w:rPr>
        <w:t>第六条</w:t>
      </w:r>
      <w:r>
        <w:rPr>
          <w:rFonts w:ascii="宋体" w:hAnsi="宋体" w:eastAsia="宋体" w:cs="宋体"/>
          <w:i w:val="0"/>
          <w:iCs w:val="0"/>
          <w:caps w:val="0"/>
          <w:color w:val="000000"/>
          <w:spacing w:val="0"/>
          <w:kern w:val="0"/>
          <w:sz w:val="24"/>
          <w:szCs w:val="16"/>
          <w:shd w:val="clear" w:fill="FFFFFF"/>
          <w:lang w:val="en-US" w:eastAsia="zh-CN" w:bidi="ar"/>
        </w:rPr>
        <w:t>项目资金应当纳入项目承担单位财务统一管理，单独核算，专款专用。</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center"/>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第二章 项目资金开支范围</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第七条</w:t>
      </w:r>
      <w:r>
        <w:rPr>
          <w:rFonts w:ascii="宋体" w:hAnsi="宋体" w:eastAsia="宋体" w:cs="宋体"/>
          <w:i w:val="0"/>
          <w:iCs w:val="0"/>
          <w:caps w:val="0"/>
          <w:color w:val="000000"/>
          <w:spacing w:val="0"/>
          <w:kern w:val="0"/>
          <w:sz w:val="24"/>
          <w:szCs w:val="16"/>
          <w:shd w:val="clear" w:fill="FFFFFF"/>
          <w:lang w:val="en-US" w:eastAsia="zh-CN" w:bidi="ar"/>
        </w:rPr>
        <w:t> 项目资金支出是指在项目组织实施过程中与研究活动相关的、由项目资金支付的各项费用支出。项目资金支出分为直接费用和间接费用。</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第八条</w:t>
      </w:r>
      <w:r>
        <w:rPr>
          <w:rFonts w:ascii="宋体" w:hAnsi="宋体" w:eastAsia="宋体" w:cs="宋体"/>
          <w:i w:val="0"/>
          <w:iCs w:val="0"/>
          <w:caps w:val="0"/>
          <w:color w:val="000000"/>
          <w:spacing w:val="0"/>
          <w:kern w:val="0"/>
          <w:sz w:val="24"/>
          <w:szCs w:val="16"/>
          <w:shd w:val="clear" w:fill="FFFFFF"/>
          <w:lang w:val="en-US" w:eastAsia="zh-CN" w:bidi="ar"/>
        </w:rPr>
        <w:t> 直接费用是指在项目研究过程中发生的与之直接相关的费用，具体包括：</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（一）资料费：指在项目研究过程中需要支付的图书（包括外文图书）购置费，资料收集、整理、复印、翻拍、翻译费，专用软件购买费，文献检索费等。</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（二）数据采集费：指在项目研究过程中发生的调查、访谈、数据购买、数据分析及相应技术服务购买等支出的费用。</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（四）设备费：指在项目研究过程中购置设备和设备耗材、升级维护现有设备以及租用外单位设备而发生的费用。</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应当严格控制设备购置，鼓励共享、租赁以及对现有设备进行升级。</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（五）专家咨询费：指在项目研究过程中支付给临时聘请的咨询专家的费用。</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专家咨询费预算由项目负责人按照项目研究实际需要编制，支出标准按照国家有关规定执行。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（六）劳务费：指在项目研究过程中支付给参与项目研究的研究生、博士后、访问学者以及项目聘用的研究人员、科研辅助人员等的劳务费用。</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（七）印刷出版费：指在项目研究过程中支付的打印费、印刷费及阶段性成果出版费等。</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（八）其他支出：项目研究过程中发生的除上述费用之外的其他支出，应当在编制预算时单独列示，单独核定。</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直接费用应当纳入责任单位财务统一管理，单独核算，专款专用。</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第九条</w:t>
      </w:r>
      <w:r>
        <w:rPr>
          <w:rFonts w:ascii="宋体" w:hAnsi="宋体" w:eastAsia="宋体" w:cs="宋体"/>
          <w:i w:val="0"/>
          <w:iCs w:val="0"/>
          <w:caps w:val="0"/>
          <w:color w:val="000000"/>
          <w:spacing w:val="0"/>
          <w:kern w:val="0"/>
          <w:sz w:val="24"/>
          <w:szCs w:val="16"/>
          <w:shd w:val="clear" w:fill="FFFFFF"/>
          <w:lang w:val="en-US" w:eastAsia="zh-CN" w:bidi="ar"/>
        </w:rPr>
        <w:t> </w:t>
      </w:r>
      <w:r>
        <w:rPr>
          <w:rFonts w:ascii="宋体" w:hAnsi="宋体" w:eastAsia="宋体" w:cs="宋体"/>
          <w:i w:val="0"/>
          <w:iCs w:val="0"/>
          <w:caps w:val="0"/>
          <w:color w:val="auto"/>
          <w:spacing w:val="0"/>
          <w:kern w:val="0"/>
          <w:sz w:val="24"/>
          <w:szCs w:val="16"/>
          <w:shd w:val="clear" w:fill="FFFFFF"/>
          <w:lang w:val="en-US" w:eastAsia="zh-CN" w:bidi="ar"/>
        </w:rPr>
        <w:t>间接费用</w:t>
      </w:r>
      <w:r>
        <w:rPr>
          <w:rFonts w:ascii="宋体" w:hAnsi="宋体" w:eastAsia="宋体" w:cs="宋体"/>
          <w:i w:val="0"/>
          <w:iCs w:val="0"/>
          <w:caps w:val="0"/>
          <w:color w:val="000000"/>
          <w:spacing w:val="0"/>
          <w:kern w:val="0"/>
          <w:sz w:val="24"/>
          <w:szCs w:val="16"/>
          <w:shd w:val="clear" w:fill="FFFFFF"/>
          <w:lang w:val="en-US" w:eastAsia="zh-CN" w:bidi="ar"/>
        </w:rPr>
        <w:t>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间接费用一般按照不超过项目资助总额的一定比例核定。具体比例如下：20万元及以下部分为40%；超过20万元至50万元的部分30%；超过50万元至500万元的部分为20%；超过500万元的部分为13%。</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15" w:firstLine="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对于科研规模较小的应用研究项目（经费不超过2万元），原则上可采取后补助方式，经验收合格后拨付项目资金，全部作为间接费用使用。</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间接费用核定应当与责任单位信用等级挂钩，具体管理规定由责任单位另行制定。</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第十条</w:t>
      </w:r>
      <w:r>
        <w:rPr>
          <w:rFonts w:ascii="宋体" w:hAnsi="宋体" w:eastAsia="宋体" w:cs="宋体"/>
          <w:i w:val="0"/>
          <w:iCs w:val="0"/>
          <w:caps w:val="0"/>
          <w:color w:val="000000"/>
          <w:spacing w:val="0"/>
          <w:kern w:val="0"/>
          <w:sz w:val="24"/>
          <w:szCs w:val="16"/>
          <w:shd w:val="clear" w:fill="FFFFFF"/>
          <w:lang w:val="en-US" w:eastAsia="zh-CN" w:bidi="ar"/>
        </w:rPr>
        <w:t> </w:t>
      </w:r>
      <w:r>
        <w:rPr>
          <w:rFonts w:ascii="宋体" w:hAnsi="宋体" w:eastAsia="宋体" w:cs="宋体"/>
          <w:i w:val="0"/>
          <w:iCs w:val="0"/>
          <w:caps w:val="0"/>
          <w:color w:val="auto"/>
          <w:spacing w:val="0"/>
          <w:kern w:val="0"/>
          <w:sz w:val="24"/>
          <w:szCs w:val="16"/>
          <w:shd w:val="clear" w:fill="FFFFFF"/>
          <w:lang w:val="en-US" w:eastAsia="zh-CN" w:bidi="ar"/>
        </w:rPr>
        <w:t>间接费用由责任单位统筹管理使用，并取消绩效支出比例限制。</w:t>
      </w:r>
      <w:r>
        <w:rPr>
          <w:rFonts w:ascii="宋体" w:hAnsi="宋体" w:eastAsia="宋体" w:cs="宋体"/>
          <w:i w:val="0"/>
          <w:iCs w:val="0"/>
          <w:caps w:val="0"/>
          <w:color w:val="000000"/>
          <w:spacing w:val="0"/>
          <w:kern w:val="0"/>
          <w:sz w:val="24"/>
          <w:szCs w:val="16"/>
          <w:shd w:val="clear" w:fill="FFFFFF"/>
          <w:lang w:val="en-US" w:eastAsia="zh-CN" w:bidi="ar"/>
        </w:rPr>
        <w:t>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责任单位不得在核定的间接费用以外再以任何名义在项目资金中重复提取、列支相关费用。</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center"/>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第三章 预算的编制与审核</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第十一条</w:t>
      </w:r>
      <w:r>
        <w:rPr>
          <w:rFonts w:ascii="宋体" w:hAnsi="宋体" w:eastAsia="宋体" w:cs="宋体"/>
          <w:i w:val="0"/>
          <w:iCs w:val="0"/>
          <w:caps w:val="0"/>
          <w:color w:val="000000"/>
          <w:spacing w:val="0"/>
          <w:kern w:val="0"/>
          <w:sz w:val="24"/>
          <w:szCs w:val="16"/>
          <w:shd w:val="clear" w:fill="FFFFFF"/>
          <w:lang w:val="en-US" w:eastAsia="zh-CN" w:bidi="ar"/>
        </w:rPr>
        <w:t> 项目负责人应当按照目标相关性、政策相符性和经济合理性原则，根据项目研究需要和资金开支范围，科学合理、实事求是地编制项目预算，并对直接费用支出的主要用途和测算理由等作出说明。</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项目负责人应当在收到立项通知之日起30日内完成预算编制。无特殊情况，逾期不提交的，视为自动放弃资助。</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第十二条</w:t>
      </w:r>
      <w:r>
        <w:rPr>
          <w:rFonts w:ascii="宋体" w:hAnsi="宋体" w:eastAsia="宋体" w:cs="宋体"/>
          <w:i w:val="0"/>
          <w:iCs w:val="0"/>
          <w:caps w:val="0"/>
          <w:color w:val="000000"/>
          <w:spacing w:val="0"/>
          <w:kern w:val="0"/>
          <w:sz w:val="24"/>
          <w:szCs w:val="16"/>
          <w:shd w:val="clear" w:fill="FFFFFF"/>
          <w:lang w:val="en-US" w:eastAsia="zh-CN" w:bidi="ar"/>
        </w:rPr>
        <w:t> 项目预算经责任单位审核并签署意见后，提交福建省哲学社会科学规划办公室（以下简称省社科规划办）审核。未通过审核的，应当按要求调整后重新上报。</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第十三条</w:t>
      </w:r>
      <w:r>
        <w:rPr>
          <w:rFonts w:ascii="宋体" w:hAnsi="宋体" w:eastAsia="宋体" w:cs="宋体"/>
          <w:i w:val="0"/>
          <w:iCs w:val="0"/>
          <w:caps w:val="0"/>
          <w:color w:val="000000"/>
          <w:spacing w:val="0"/>
          <w:kern w:val="0"/>
          <w:sz w:val="24"/>
          <w:szCs w:val="16"/>
          <w:shd w:val="clear" w:fill="FFFFFF"/>
          <w:lang w:val="en-US" w:eastAsia="zh-CN" w:bidi="ar"/>
        </w:rPr>
        <w:t> 跨单位合作的项目，确需外拨资金的，应当在项目预算中单独列示，并附外拨资金直接费用支出预算。间接费用外拨金额，由责任单位和合作研究单位协商确定。</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责任单位应当及时按照合作研究协议和审核通过的项目预算转拨合作研究单位资金。</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center"/>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第四章 预算执行与决算</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第十四条</w:t>
      </w:r>
      <w:r>
        <w:rPr>
          <w:rFonts w:ascii="宋体" w:hAnsi="宋体" w:eastAsia="宋体" w:cs="宋体"/>
          <w:i w:val="0"/>
          <w:iCs w:val="0"/>
          <w:caps w:val="0"/>
          <w:color w:val="000000"/>
          <w:spacing w:val="0"/>
          <w:kern w:val="0"/>
          <w:sz w:val="24"/>
          <w:szCs w:val="16"/>
          <w:shd w:val="clear" w:fill="FFFFFF"/>
          <w:lang w:val="en-US" w:eastAsia="zh-CN" w:bidi="ar"/>
        </w:rPr>
        <w:t> 项目负责人应当严格执行批准后的项目预算。确需调剂的，应当按规定报批。</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第十五条</w:t>
      </w:r>
      <w:r>
        <w:rPr>
          <w:rFonts w:ascii="宋体" w:hAnsi="宋体" w:eastAsia="宋体" w:cs="宋体"/>
          <w:i w:val="0"/>
          <w:iCs w:val="0"/>
          <w:caps w:val="0"/>
          <w:color w:val="000000"/>
          <w:spacing w:val="0"/>
          <w:kern w:val="0"/>
          <w:sz w:val="24"/>
          <w:szCs w:val="16"/>
          <w:shd w:val="clear" w:fill="FFFFFF"/>
          <w:lang w:val="en-US" w:eastAsia="zh-CN" w:bidi="ar"/>
        </w:rPr>
        <w:t> 项目预算有以下情况需要调剂的，由项目负责人提出申请，经责任单位审核同意后，报省社科规划办审批。</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（一）由于研究内容或者研究计划作出重大调整等原因，需要增加或减少项目预算总额。</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（二）原项目预算未列示外拨资金，需要增列。</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第十六条</w:t>
      </w:r>
      <w:r>
        <w:rPr>
          <w:rFonts w:ascii="宋体" w:hAnsi="宋体" w:eastAsia="宋体" w:cs="宋体"/>
          <w:i w:val="0"/>
          <w:iCs w:val="0"/>
          <w:caps w:val="0"/>
          <w:color w:val="000000"/>
          <w:spacing w:val="0"/>
          <w:kern w:val="0"/>
          <w:sz w:val="24"/>
          <w:szCs w:val="16"/>
          <w:shd w:val="clear" w:fill="FFFFFF"/>
          <w:lang w:val="en-US" w:eastAsia="zh-CN" w:bidi="ar"/>
        </w:rPr>
        <w:t> 项目直接费用预算确需调剂的，按以下规定予以调整：</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（一）资料费、数据采集费、设备费、印刷出版费和其他支出预算需要调剂，由项目负责人提出申请，报责任单位审批。</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二）会议费/差旅费/国际合作与交流费、专家咨询费、劳务费预算一般不予调增，需要调减用于项目其他方面支出，由项目负责人提出申请，报责任单位审批；如有特殊情况确需调增的，由项目负责人提出申请，经责任单位审核同意后，报省社科规划办审批。</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项目间接费用预算不得调剂。</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责任单位应当按规定及时审批项目预算调剂事项申请。</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第十七条</w:t>
      </w:r>
      <w:r>
        <w:rPr>
          <w:rFonts w:ascii="宋体" w:hAnsi="宋体" w:eastAsia="宋体" w:cs="宋体"/>
          <w:i w:val="0"/>
          <w:iCs w:val="0"/>
          <w:caps w:val="0"/>
          <w:color w:val="000000"/>
          <w:spacing w:val="0"/>
          <w:kern w:val="0"/>
          <w:sz w:val="24"/>
          <w:szCs w:val="16"/>
          <w:shd w:val="clear" w:fill="FFFFFF"/>
          <w:lang w:val="en-US" w:eastAsia="zh-CN" w:bidi="ar"/>
        </w:rPr>
        <w:t> 省社科项目资金的支付执行国库集中支付制度。项目资金实行预留资金制度，预留部分资金在项目成果通过审核验收后支付。未通过审核验收的项目，预留资金不予支付。</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项目资金属于政府采购范围的，应当按照政府采购有关规定执行。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第十八条</w:t>
      </w:r>
      <w:r>
        <w:rPr>
          <w:rFonts w:ascii="宋体" w:hAnsi="宋体" w:eastAsia="宋体" w:cs="宋体"/>
          <w:i w:val="0"/>
          <w:iCs w:val="0"/>
          <w:caps w:val="0"/>
          <w:color w:val="000000"/>
          <w:spacing w:val="0"/>
          <w:kern w:val="0"/>
          <w:sz w:val="24"/>
          <w:szCs w:val="16"/>
          <w:shd w:val="clear" w:fill="FFFFFF"/>
          <w:lang w:val="en-US" w:eastAsia="zh-CN" w:bidi="ar"/>
        </w:rPr>
        <w:t> 责任单位应当严格执行国家及福建省有关科研资金支出管理制度。对应当实行“公务卡”结算的支出，按照福建省财政科研项目使用公务卡结算的有关规定执行。专家咨询费、劳务费等支出，原则上应当通过银行转账方式结算，从严控制现金支出事项。</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对于野外考察、数据采集等科研活动中无法取得发票或财政性票据的支出，在确保真实性的前提下，责任单位可按实际发生额予以报销。</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第十九条</w:t>
      </w:r>
      <w:r>
        <w:rPr>
          <w:rFonts w:ascii="宋体" w:hAnsi="宋体" w:eastAsia="宋体" w:cs="宋体"/>
          <w:i w:val="0"/>
          <w:iCs w:val="0"/>
          <w:caps w:val="0"/>
          <w:color w:val="000000"/>
          <w:spacing w:val="0"/>
          <w:kern w:val="0"/>
          <w:sz w:val="24"/>
          <w:szCs w:val="16"/>
          <w:shd w:val="clear" w:fill="FFFFFF"/>
          <w:lang w:val="en-US" w:eastAsia="zh-CN" w:bidi="ar"/>
        </w:rPr>
        <w:t> 项目研究完成后，项目负责人应当会同科研、财务、资产等管理部门及时清理账目与资产，如实编制《福建省社会科学规划项目结项审批书》中的项目决算表，不得随意调账变动支出、随意修改记账凭证。</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有外拨资金的项目，外拨资金决算经合作研究单位财务、审计部门审核并签署意见后，由项目负责人汇总编制项目资金决算。</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第二十条</w:t>
      </w:r>
      <w:r>
        <w:rPr>
          <w:rFonts w:ascii="宋体" w:hAnsi="宋体" w:eastAsia="宋体" w:cs="宋体"/>
          <w:i w:val="0"/>
          <w:iCs w:val="0"/>
          <w:caps w:val="0"/>
          <w:color w:val="000000"/>
          <w:spacing w:val="0"/>
          <w:kern w:val="0"/>
          <w:sz w:val="24"/>
          <w:szCs w:val="16"/>
          <w:shd w:val="clear" w:fill="FFFFFF"/>
          <w:lang w:val="en-US" w:eastAsia="zh-CN" w:bidi="ar"/>
        </w:rPr>
        <w:t> 项目研究成果鉴定的费用由省社科规划办从项目预留资金中扣除。</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第二十一条</w:t>
      </w:r>
      <w:r>
        <w:rPr>
          <w:rFonts w:ascii="宋体" w:hAnsi="宋体" w:eastAsia="宋体" w:cs="宋体"/>
          <w:i w:val="0"/>
          <w:iCs w:val="0"/>
          <w:caps w:val="0"/>
          <w:color w:val="000000"/>
          <w:spacing w:val="0"/>
          <w:kern w:val="0"/>
          <w:sz w:val="24"/>
          <w:szCs w:val="16"/>
          <w:shd w:val="clear" w:fill="FFFFFF"/>
          <w:lang w:val="en-US" w:eastAsia="zh-CN" w:bidi="ar"/>
        </w:rPr>
        <w:t> 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省社科项目资金,结转下年统筹用于资助项目研究。对于因故被终止执行的项目的结余资金，以及因故被撤销的项目的已拨资金，责任单位应当在接到有关通知后30日内按原渠道退回省社科项目资金。</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第二十二条</w:t>
      </w:r>
      <w:r>
        <w:rPr>
          <w:rFonts w:ascii="宋体" w:hAnsi="宋体" w:eastAsia="宋体" w:cs="宋体"/>
          <w:i w:val="0"/>
          <w:iCs w:val="0"/>
          <w:caps w:val="0"/>
          <w:color w:val="000000"/>
          <w:spacing w:val="0"/>
          <w:kern w:val="0"/>
          <w:sz w:val="24"/>
          <w:szCs w:val="16"/>
          <w:shd w:val="clear" w:fill="FFFFFF"/>
          <w:lang w:val="en-US" w:eastAsia="zh-CN" w:bidi="ar"/>
        </w:rPr>
        <w:t> 项目实施过程中，使用项目资金形成的固定资产、无形资产等属于国有资产，应当按照国有资产管理的有关规定执行。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15"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第二十三条</w:t>
      </w:r>
      <w:r>
        <w:rPr>
          <w:rFonts w:ascii="宋体" w:hAnsi="宋体" w:eastAsia="宋体" w:cs="宋体"/>
          <w:i w:val="0"/>
          <w:iCs w:val="0"/>
          <w:caps w:val="0"/>
          <w:color w:val="000000"/>
          <w:spacing w:val="0"/>
          <w:kern w:val="0"/>
          <w:sz w:val="24"/>
          <w:szCs w:val="16"/>
          <w:shd w:val="clear" w:fill="FFFFFF"/>
          <w:lang w:val="en-US" w:eastAsia="zh-CN" w:bidi="ar"/>
        </w:rPr>
        <w:t>对由事业单位承担的项目经费在10万元及以下的基础性研究小额资助项目，项目承担单位在提取间接费用后，直接费用的结余部分实行“包干使用”，在项目通过验收后，由项目负责人提供项目组全体成员签字的经费使用清单及说明，经项目所在单位财务部门审核，报单位领导审批后报销。各单位应根据本单位实际制定实施细则。</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center"/>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第五章 管理与监督</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shd w:val="clear" w:fill="FFFFFF"/>
          <w:lang w:val="en-US" w:eastAsia="zh-CN" w:bidi="ar"/>
        </w:rPr>
        <w:t>第二十四条 </w:t>
      </w:r>
      <w:r>
        <w:rPr>
          <w:rFonts w:ascii="宋体" w:hAnsi="宋体" w:eastAsia="宋体" w:cs="宋体"/>
          <w:i w:val="0"/>
          <w:iCs w:val="0"/>
          <w:caps w:val="0"/>
          <w:color w:val="000000"/>
          <w:spacing w:val="0"/>
          <w:kern w:val="0"/>
          <w:sz w:val="24"/>
          <w:szCs w:val="16"/>
          <w:shd w:val="clear" w:fill="FFFFFF"/>
          <w:lang w:val="en-US" w:eastAsia="zh-CN" w:bidi="ar"/>
        </w:rPr>
        <w:t>省社科规划办应履行以下管理职责：</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（一）加强项目资金预决算管理。</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（二）建立项目资金绩效评价和结果应用制度，加强项目资金使用绩效评估，强化项目结果应用。</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（三）建立项目资金使用管理的信用机制，对项目承担单位和项目负责人在项目资金使用管理方面的信誉度进行评价和记录，并作为对项目承担单位信用评级和对项目负责人绩效考评及今后资助的重要依据。</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（四）对项目承担单位和项目负责人资金使用管理情况进行不定期检查或专项审计。</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shd w:val="clear" w:fill="FFFFFF"/>
          <w:lang w:val="en-US" w:eastAsia="zh-CN" w:bidi="ar"/>
        </w:rPr>
        <w:t>第二十五条 </w:t>
      </w:r>
      <w:r>
        <w:rPr>
          <w:rFonts w:ascii="宋体" w:hAnsi="宋体" w:eastAsia="宋体" w:cs="宋体"/>
          <w:i w:val="0"/>
          <w:iCs w:val="0"/>
          <w:caps w:val="0"/>
          <w:color w:val="000000"/>
          <w:spacing w:val="0"/>
          <w:kern w:val="0"/>
          <w:sz w:val="24"/>
          <w:szCs w:val="16"/>
          <w:shd w:val="clear" w:fill="FFFFFF"/>
          <w:lang w:val="en-US" w:eastAsia="zh-CN" w:bidi="ar"/>
        </w:rPr>
        <w:t>项目承担单位应履行以下职责：</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（一）制定项目资金内部管理办法，明确审批程序、管理要求和报销规定，落实项目预算调剂、间接费用统筹使用、劳务费分配管理、结余资金使用等管理权限。</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（二）加强项目预算审核把关，规范财务支出行为，完善内部风险防控机制，强化资金使用绩效评价，保障资金使用安全规范有效。</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（三）建立健全单位内部科研、财务、项目负责人共享的信息平台，提高科研管理效率和便利化程度。</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（四）建立健全科研财务助理制度，为科研人员在项目预算编制和调剂、经费支出、项目资金决算和验收等方面提供专业化服务。</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（五）建立项目资金使用管理的信息公开机制，在单位内部公开项目预算、预算调剂、决算、项目组人员构成、设备购置、外拨资金、劳务费发放以及间接费用和结余资金使用等情况，自觉接受监督。</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（六）自觉接受财政、审计、监察部门和主管部门的监督检查，如实反映情况，提供有关资料。</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shd w:val="clear" w:fill="FFFFFF"/>
          <w:lang w:val="en-US" w:eastAsia="zh-CN" w:bidi="ar"/>
        </w:rPr>
        <w:t>第二十六条 </w:t>
      </w:r>
      <w:r>
        <w:rPr>
          <w:rFonts w:ascii="宋体" w:hAnsi="宋体" w:eastAsia="宋体" w:cs="宋体"/>
          <w:i w:val="0"/>
          <w:iCs w:val="0"/>
          <w:caps w:val="0"/>
          <w:color w:val="000000"/>
          <w:spacing w:val="0"/>
          <w:kern w:val="0"/>
          <w:sz w:val="24"/>
          <w:szCs w:val="16"/>
          <w:shd w:val="clear" w:fill="FFFFFF"/>
          <w:lang w:val="en-US" w:eastAsia="zh-CN" w:bidi="ar"/>
        </w:rPr>
        <w:t>项目责任人应履行以下职责：</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一）依法依规使用项目资金，不得擅自调整外拨资金，不得利用虚假票据套取资金，不得通过编造虚假劳务合同、虚构人员名单等方式虚报冒领劳务费和专家咨询费，不得使用项目资金支付各种罚款、捐款、赞助、投资等。</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shd w:val="clear" w:fill="FFFFFF"/>
          <w:lang w:val="en-US" w:eastAsia="zh-CN" w:bidi="ar"/>
        </w:rPr>
        <w:t>（二）承诺提供真实项目信息并认真遵守项目资金管理有关规定，自觉接受有关部门的监督检查。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shd w:val="clear" w:fill="FFFFFF"/>
          <w:lang w:val="en-US" w:eastAsia="zh-CN" w:bidi="ar"/>
        </w:rPr>
        <w:t>第二十七条 </w:t>
      </w:r>
      <w:r>
        <w:rPr>
          <w:rFonts w:ascii="宋体" w:hAnsi="宋体" w:eastAsia="宋体" w:cs="宋体"/>
          <w:i w:val="0"/>
          <w:iCs w:val="0"/>
          <w:caps w:val="0"/>
          <w:color w:val="000000"/>
          <w:spacing w:val="0"/>
          <w:kern w:val="0"/>
          <w:sz w:val="24"/>
          <w:szCs w:val="16"/>
          <w:shd w:val="clear" w:fill="FFFFFF"/>
          <w:lang w:val="en-US" w:eastAsia="zh-CN" w:bidi="ar"/>
        </w:rPr>
        <w:t>违反本办法规定的，依照《中华人民共和国预算法》、《财政违法行为处罚处分条例》等有关规定追究法律责任。涉嫌犯罪的，依法移送司法机关处理。</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center"/>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第六章 附 则</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Style w:val="4"/>
          <w:rFonts w:ascii="宋体" w:hAnsi="宋体" w:eastAsia="宋体" w:cs="宋体"/>
          <w:i w:val="0"/>
          <w:iCs w:val="0"/>
          <w:caps w:val="0"/>
          <w:color w:val="000000"/>
          <w:spacing w:val="0"/>
          <w:kern w:val="0"/>
          <w:sz w:val="24"/>
          <w:szCs w:val="16"/>
          <w:shd w:val="clear" w:fill="FFFFFF"/>
          <w:lang w:val="en-US" w:eastAsia="zh-CN" w:bidi="ar"/>
        </w:rPr>
        <w:t>第二十八条</w:t>
      </w:r>
      <w:r>
        <w:rPr>
          <w:rFonts w:ascii="宋体" w:hAnsi="宋体" w:eastAsia="宋体" w:cs="宋体"/>
          <w:i w:val="0"/>
          <w:iCs w:val="0"/>
          <w:caps w:val="0"/>
          <w:color w:val="000000"/>
          <w:spacing w:val="0"/>
          <w:kern w:val="0"/>
          <w:sz w:val="24"/>
          <w:szCs w:val="16"/>
          <w:shd w:val="clear" w:fill="FFFFFF"/>
          <w:lang w:val="en-US" w:eastAsia="zh-CN" w:bidi="ar"/>
        </w:rPr>
        <w:t> 本办法适用于省社科各类项目资金，省社科其他资助项目资金，未制定有关办法的，适用本办法。</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shd w:val="clear" w:fill="FFFFFF"/>
          <w:lang w:val="en-US" w:eastAsia="zh-CN" w:bidi="ar"/>
        </w:rPr>
        <w:t>第二十九条</w:t>
      </w:r>
      <w:r>
        <w:rPr>
          <w:rFonts w:ascii="宋体" w:hAnsi="宋体" w:eastAsia="宋体" w:cs="宋体"/>
          <w:i w:val="0"/>
          <w:iCs w:val="0"/>
          <w:caps w:val="0"/>
          <w:color w:val="000000"/>
          <w:spacing w:val="0"/>
          <w:kern w:val="0"/>
          <w:sz w:val="24"/>
          <w:szCs w:val="16"/>
          <w:shd w:val="clear" w:fill="FFFFFF"/>
          <w:lang w:val="en-US" w:eastAsia="zh-CN" w:bidi="ar"/>
        </w:rPr>
        <w:t> 本办法由福建省财政厅会同福建省哲学社会科学规划领导小组负责解释。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第三十条 </w:t>
      </w:r>
      <w:r>
        <w:rPr>
          <w:rFonts w:ascii="宋体" w:hAnsi="宋体" w:eastAsia="宋体" w:cs="宋体"/>
          <w:i w:val="0"/>
          <w:iCs w:val="0"/>
          <w:caps w:val="0"/>
          <w:color w:val="000000"/>
          <w:spacing w:val="0"/>
          <w:kern w:val="0"/>
          <w:sz w:val="24"/>
          <w:szCs w:val="16"/>
          <w:lang w:val="en-US" w:eastAsia="zh-CN" w:bidi="ar"/>
        </w:rPr>
        <w:t>本办法自印发之日起施行。2007年10月22日省财政厅、省哲学社会科学规划领导小组印发的《福建省社会科学研究项目经费管理办法》（闽财教[2007]83号）同时废止。</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11951D0A"/>
    <w:rsid w:val="11951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2023-03-23T06:26:00Z</dcterms:created>
  <dc:creator>浅若夏沫‘’</dc:creator>
  <cp:lastModifiedBy>浅若夏沫‘’</cp:lastModifiedBy>
  <dcterms:modified xsi:type="dcterms:W3CDTF">2023-03-23T07:10:40Z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28F20C150B964CB29C6CE817E3CEB89F</vt:lpwstr>
  </property>
</Properties>
</file>