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default" w:ascii="Tahoma" w:hAnsi="Tahoma" w:eastAsia="宋体" w:cs="Tahoma"/>
          <w:i w:val="0"/>
          <w:iCs w:val="0"/>
          <w:caps w:val="0"/>
          <w:color w:val="000000"/>
          <w:spacing w:val="0"/>
          <w:sz w:val="22"/>
          <w:szCs w:val="11"/>
        </w:rPr>
      </w:pPr>
      <w:bookmarkStart w:id="0" w:name="_GoBack"/>
      <w:r>
        <w:rPr>
          <w:rFonts w:hint="eastAsia" w:ascii="黑体" w:hAnsi="黑体" w:eastAsia="黑体" w:cs="黑体"/>
          <w:b/>
          <w:bCs/>
          <w:i w:val="0"/>
          <w:iCs w:val="0"/>
          <w:caps w:val="0"/>
          <w:color w:val="444341"/>
          <w:spacing w:val="0"/>
          <w:kern w:val="0"/>
          <w:sz w:val="28"/>
          <w:szCs w:val="28"/>
          <w:lang w:val="en-US" w:eastAsia="zh-CN" w:bidi="ar"/>
        </w:rPr>
        <w:t>关于深化中央财政科技计划（专项、基金等）管理改革的方案</w:t>
      </w:r>
    </w:p>
    <w:bookmarkEnd w:id="0"/>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科技计划（专项、基金等）是政府支持科技创新活动的重要方式。改革开放以来，我国先后设立了一批科技计划（专项、基金等），为增强国家科技实力、提高综合竞争力、支撑引领经济社会发展发挥了重要作用。但是，由于顶层设计、统筹协调、分类资助方式不够完善，现有各类科技计划（专项、基金等）存在着重复、分散、封闭、低效等现象，多头申报项目、资源配置“碎片化”等问题突出，不能完全适应实施创新驱动发展战略的要求。当前，全球科技革命和产业变革日益兴起，世界各主要国家都在调整完善科技创新战略和政策，我们必须立足国情，借鉴发达国家经验，通过深化改革着力解决存在的突出问题，推动以科技创新为核心的全面创新，尽快缩小我国与发达国家之间的差距。</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为深入贯彻党的十八大和十八届二中、三中、四中全会精神，落实党中央、国务院决策部署，加快实施创新驱动发展战略，按照深化科技体制改革、财税体制改革的总体要求和《中共中央国务院关于深化科技体制改革加快国家创新体系建设的意见》、《国务院关于改进加强中央财政科研项目和资金管理的若干意见》（国发〔2014〕11号）精神，制定本方案。</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b/>
          <w:bCs/>
          <w:i w:val="0"/>
          <w:iCs w:val="0"/>
          <w:caps w:val="0"/>
          <w:color w:val="000000"/>
          <w:spacing w:val="0"/>
          <w:sz w:val="24"/>
          <w:szCs w:val="12"/>
        </w:rPr>
      </w:pPr>
      <w:r>
        <w:rPr>
          <w:rFonts w:hint="eastAsia" w:ascii="仿宋_GB2312" w:hAnsi="Tahoma" w:eastAsia="宋体" w:cs="仿宋_GB2312"/>
          <w:b/>
          <w:bCs/>
          <w:i w:val="0"/>
          <w:iCs w:val="0"/>
          <w:caps w:val="0"/>
          <w:color w:val="444341"/>
          <w:spacing w:val="0"/>
          <w:kern w:val="0"/>
          <w:sz w:val="24"/>
          <w:szCs w:val="32"/>
          <w:lang w:val="en-US" w:eastAsia="zh-CN" w:bidi="ar"/>
        </w:rPr>
        <w:t>一、总体目标和基本原则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（一）总体目标</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强化顶层设计，打破条块分割，改革管理体制，统筹科技资源，加强部门功能性分工，建立公开统一的国家科技管理平台，构建总体布局合理、功能定位清晰、具有中国特色的科技计划（专项、基金等）体系，建立目标明确和绩效导向的管理制度，形成职责规范、科学高效、公开透明的组织管理机制，更加聚焦国家目标，更加符合科技创新规律，更加高效配置科技资源，更加强化科技与经济紧密结合，最大限度激发科研人员创新热情，充分发挥科技计划（专项、基金等）在提高社会生产力、增强综合国力、提升国际竞争力和保障国家安全中的战略支撑作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（二）基本原则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转变政府科技管理职能。政府各部门要简政放权，主要负责科技发展战略、规划、政策、布局、评估、监管，对中央财政各类科技计划（专项、基金等）实行统一管理，建立统一的评估监管体系，加强事中、事后的监督检查和责任倒查。政府各部门不再直接管理具体项目，充分发挥专家和专业机构在科技计划（专项、基金等）具体项目管理中的作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聚焦国家重大战略任务。面向世界科技前沿、面向国家重大需求、面向国民经济主战场，科学布局中央财政科技计划（专项、基金等），完善项目形成机制，优化资源配置，需求导向，分类指导，超前部署，瞄准突破口和主攻方向，加大财政投入，建立围绕重大任务推动科技创新的新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促进科技与经济深度融合。加强科技与经济在规划、政策等方面的相互衔接。科技计划（专项、基金等）要围绕产业链部署创新链，围绕创新链完善资金链，统筹衔接基础研究、应用开发、成果转化、产业发展等各环节工作，更加主动有效地服务于经济结构调整和提质增效升级，建设具有核心竞争力的创新型经济。</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明晰政府与市场的关系。政府重点支持市场不能有效配置资源的基础前沿、社会公益、重大共性关键技术研究等公共科技活动，积极营造激励创新的环境，解决好“越位”和“缺位”问题。发挥好市场配置技术创新资源的决定性作用和企业技术创新主体作用，突出成果导向，以税收优惠、政府采购等普惠性政策和引导性为主的方式支持企业技术创新和科技成果转化活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坚持公开透明和社会监督。科技计划（专项、基金等）项目全部纳入统一的国家科技管理信息系统和国家科技报告系统，加强项目实施全过程的信息公开和痕迹管理。除涉密项目外，所有信息向社会公开，接受社会监督。营造遵循科学规律、鼓励探索、宽容失败的氛围。</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b/>
          <w:bCs/>
          <w:i w:val="0"/>
          <w:iCs w:val="0"/>
          <w:caps w:val="0"/>
          <w:color w:val="000000"/>
          <w:spacing w:val="0"/>
          <w:sz w:val="24"/>
          <w:szCs w:val="12"/>
        </w:rPr>
      </w:pPr>
      <w:r>
        <w:rPr>
          <w:rFonts w:hint="eastAsia" w:ascii="仿宋_GB2312" w:hAnsi="Tahoma" w:eastAsia="宋体" w:cs="仿宋_GB2312"/>
          <w:b/>
          <w:bCs/>
          <w:i w:val="0"/>
          <w:iCs w:val="0"/>
          <w:caps w:val="0"/>
          <w:color w:val="444341"/>
          <w:spacing w:val="0"/>
          <w:kern w:val="0"/>
          <w:sz w:val="24"/>
          <w:szCs w:val="32"/>
          <w:lang w:val="en-US" w:eastAsia="zh-CN" w:bidi="ar"/>
        </w:rPr>
        <w:t>二、建立公开统一的国家科技管理平台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（一）建立部际联席会议制度</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建立由科技部牵头，财政部、发展改革委等相关部门参加的科技计划（专项、基金等）管理部际联席会议（以下简称联席会议）制度，制定议事规则，负责审议科技发展战略规划、科技计划（专项、基金等）的布局与设置、重点任务和指南、战略咨询与综合评审委员会的组成、专业机构的遴选择优等事项。在此基础上，财政部按照预算管理的有关规定统筹配置科技计划（专项、基金等）预算。各相关部门做好产业和行业政策、规划、标准与科研工作的衔接，充分发挥在提出基础前沿、社会公益、重大共性关键技术需求，以及任务组织实施和科技成果转化推广应用中的积极作用。科技发展战略规划、科技计划（专项、基金等）布局和重点专项设置等重大事项，经国家科技体制改革和创新体系建设领导小组审议后，按程序报国务院，特别重大事项报党中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（二）依托专业机构管理项目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将现有具备条件的科研管理类事业单位等改造成规范化的项目管理专业机构，由专业机构通过统一的国家科技管理信息系统受理各方面提出的项目申请，组织项目评审、立项、过程管理和结题验收等，对实现任务目标负责。加快制定专业机构管理制度和标准，明确规定专业机构应当具备相关科技领域的项目管理能力，建立完善的法人治理结构，设立理事会、监事会，制定章程，按照联席会议确定的任务，接受委托，开展工作。加强对专业机构的监督、评价和动态调整，确保其按照委托协议的要求和相关制度的规定进行项目管理工作。项目评审专家应当从国家科技项目评审专家库中选取。鼓励具备条件的社会化科技服务机构参与竞争，推进专业机构的市场化和社会化。</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（三）发挥战略咨询与综合评审委员会的作用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战略咨询与综合评审委员会由科技界、产业界和经济界的高层次专家组成，对科技发展战略规划、科技计划（专项、基金等）布局、重点专项设置和任务分解等提出咨询意见，为联席会议提供决策参考；对制定统一的项目评审规则、建设国家科技项目评审专家库、规范专业机构的项目评审等工作，提出意见和建议；接受联席会议委托，对特别重大的科技项目组织开展评审。战略咨询与综合评审委员会要与学术咨询机构、协会、学会等开展有效合作，不断提高咨询意见的质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（四）建立统一的评估和监管机制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科技部、财政部要对科技计划（专项、基金等）的实施绩效、战略咨询与综合评审委员会和专业机构的履职尽责情况等统一组织评估评价和监督检查，进一步完善科研信用体系建设，实行“黑名单”制度和责任倒查机制。对科技计划（专项、基金等）的绩效评估通过公开竞争等方式择优委托第三方机构开展，评估结果作为中央财政予以支持的重要依据。各有关部门要加强对所属单位承担科技计划（专项、基金等）任务和资金使用情况的日常管理和监督。建立科研成果评价监督制度，强化责任；加强对财政科技资金管理使用的审计监督，对发现的违法违规行为要坚决予以查处，查处结果向社会公开，发挥警示教育作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（五）建立动态调整机制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科技部、财政部要根据绩效评估和监督检查结果以及相关部门的建议，提出科技计划（专项、基金等）动态调整意见。完成预期目标或达到设定时限的，应当自动终止；确有必要延续实施的，或新设立科技计划（专项、基金等）以及重点专项的，由科技部、财政部会同有关部门组织论证，提出建议。上述意见和建议经联席会议审议后，按程序报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（六）完善国家科技管理信息系统</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要通过统一的信息系统，对科技计划（专项、基金等）的需求征集、指南发布、项目申报、立项和预算安排、监督检查、结题验收等全过程进行信息管理，并主动向社会公开非涉密信息，接受公众监督。分散在各相关部门、尚未纳入国家科技管理信息系统的项目信息要尽快纳入，已结题的项目要及时纳入统一的国家科技报告系统。未按规定提交并纳入的，不得申请中央财政资助的科技计划（专项、基金等）项目。</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b/>
          <w:bCs/>
          <w:i w:val="0"/>
          <w:iCs w:val="0"/>
          <w:caps w:val="0"/>
          <w:color w:val="000000"/>
          <w:spacing w:val="0"/>
          <w:sz w:val="24"/>
          <w:szCs w:val="12"/>
        </w:rPr>
      </w:pPr>
      <w:r>
        <w:rPr>
          <w:rFonts w:hint="eastAsia" w:ascii="仿宋_GB2312" w:hAnsi="Tahoma" w:eastAsia="宋体" w:cs="仿宋_GB2312"/>
          <w:b/>
          <w:bCs/>
          <w:i w:val="0"/>
          <w:iCs w:val="0"/>
          <w:caps w:val="0"/>
          <w:color w:val="444341"/>
          <w:spacing w:val="0"/>
          <w:kern w:val="0"/>
          <w:sz w:val="24"/>
          <w:szCs w:val="32"/>
          <w:lang w:val="en-US" w:eastAsia="zh-CN" w:bidi="ar"/>
        </w:rPr>
        <w:t>三、优化科技计划（专项、基金等）布局</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根据国家战略需求、政府科技管理职能和科技创新规律，将中央各部门管理的科技计划（专项、基金等）整合形成五类科技计划（专项、基金等）。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（一）国家自然科学基金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资助基础研究和科学前沿探索，支持人才和团队建设，增强源头创新能力。</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（二）国家科技重大专项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聚焦国家重大战略产品和重大产业化目标，发挥举国体制的优势，在设定时限内进行集成式协同攻关。</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（三）国家重点研发计划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针对事关国计民生的农业、能源资源、生态环境、健康等领域中需要长期演进的重大社会公益性研究，以及事关产业核心竞争力、整体自主创新能力和国家安全的战略性、基础性、前瞻性重大科学问题、重大共性关键技术和产品、重大国际科技合作，按照重点专项组织实施，加强跨部门、跨行业、跨区域研发布局和协同创新，为国民经济和社会发展主要领域提供持续性的支撑和引领。</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（四）技术创新引导专项（基金）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通过风险补偿、后补助、创投引导等方式发挥财政资金的杠杆作用，运用市场机制引导和支持技术创新活动，促进科技成果转移转化和资本化、产业化。</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（五）基地和人才专项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优化布局，支持科技创新基地建设和能力提升，促进科技资源开放共享，支持创新人才和优秀团队的科研工作，提高我国科技创新的条件保障能力。</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上述五类科技计划（专项、基金等）要全部纳入统一的国家科技管理平台管理，加强项目查重，避免重复申报和重复资助。中央财政要加大对科技计划（专项、基金等）的支持力度，加强对中央级科研机构和高校自主开展科研活动的稳定支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b/>
          <w:bCs/>
          <w:i w:val="0"/>
          <w:iCs w:val="0"/>
          <w:caps w:val="0"/>
          <w:color w:val="000000"/>
          <w:spacing w:val="0"/>
          <w:sz w:val="24"/>
          <w:szCs w:val="12"/>
        </w:rPr>
      </w:pPr>
      <w:r>
        <w:rPr>
          <w:rFonts w:hint="eastAsia" w:ascii="仿宋_GB2312" w:hAnsi="Tahoma" w:eastAsia="宋体" w:cs="仿宋_GB2312"/>
          <w:b/>
          <w:bCs/>
          <w:i w:val="0"/>
          <w:iCs w:val="0"/>
          <w:caps w:val="0"/>
          <w:color w:val="444341"/>
          <w:spacing w:val="0"/>
          <w:kern w:val="0"/>
          <w:sz w:val="24"/>
          <w:szCs w:val="32"/>
          <w:lang w:val="en-US" w:eastAsia="zh-CN" w:bidi="ar"/>
        </w:rPr>
        <w:t>四、整合现有科技计划（专项、基金等）</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本次优化整合工作针对所有实行公开竞争方式的科技计划（专项、基金等），不包括对中央级科研机构和高校实行稳定支持的专项资金。通过撤、并、转等方式按照新的五个类别对现有科技计划（专项、基金等）进行整合，大幅减少科技计划（专项、基金等）数量。</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（一）整合形成国家重点研发计划</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聚焦国家重大战略任务，遵循研发和创新活动的规律和特点，将科技部管理的国家重点基础研究发展计划、国家高技术研究发展计划、国家科技支撑计划、国际科技合作与交流专项，发展改革委、工业和信息化部管理的产业技术研究与开发资金，有关部门管理的公益性行业科研专项等，进行整合归并，形成一个国家重点研发计划。该计划根据国民经济和社会发展重大需求及科技发展优先领域，凝练形成若干目标明确、边界清晰的重点专项，从基础前沿、重大共性关键技术到应用示范进行全链条创新设计，一体化组织实施。</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（二）分类整合技术创新引导专项（基金）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按照企业技术创新活动不同阶段的需求，对发展改革委、财政部管理的新兴产业创投基金，科技部管理的政策引导类计划、科技成果转化引导基金，财政部、科技部、工业和信息化部、商务部共同管理的中小企业发展专项资金中支持科技创新的部分，以及其他引导支持企业技术创新的专项资金（基金），进一步明确功能定位并进行分类整合，避免交叉重复，并切实发挥杠杆作用，通过市场机制引导社会资金和金融资本进入技术创新领域，形成天使投资、创业投资、风险补偿等政府引导的支持方式。政府要通过间接措施加大支持力度，落实和完善税收优惠、政府采购等支持科技创新的普惠性政策，激励企业加大自身的科技投入，真正发展成为技术创新的主体。</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（三）调整优化基地和人才专项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对科技部管理的国家（重点）实验室、国家工程技术研究中心、科技基础条件平台，发展改革委管理的国家工程实验室、国家工程研究中心等合理归并，进一步优化布局，按功能定位分类整合，完善评价机制，加强与国家重大科技基础设施的相互衔接。提高高校、科研院所科研设施开放共享程度，盘活存量资源，鼓励国家科技基础条件平台对外开放共享和提供技术服务，促进国家重大科研基础设施和大型科研仪器向社会开放，实现跨机构、跨地区的开放运行和共享。相关人才计划要加强顶层设计和相互之间的衔接。在此基础上调整相关财政专项资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（四）国家科技重大专项</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要坚持有所为有所不为，加大聚焦调整力度，准确把握技术路线和方向，更加聚焦产品目标和产业化目标，进一步改进和强化组织推进机制，控制专项数量，集中力量办大事。更加注重与其他科技计划（专项、基金等）的分工与衔接，避免重复部署、重复投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（五）国家自然科学基金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要聚焦基础研究和科学前沿，注重交叉学科，培育优秀科研人才和团队，加大资助力度，向国家重点研究领域输送创新知识和人才团队。</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（六）支持某一产业或领域发展的专项资金</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要进一步聚焦产业和领域发展，其中有关支持技术研发的内容，要纳入优化整合后的国家科技计划（专项、基金等）体系，根据产业和领域发展需求，由中央财政科技预算统筹支持。</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通过国有资本经营预算、政府性基金预算安排的支持科技创新的资金，要逐步纳入中央公共财政预算统筹安排，支持科技创新。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b/>
          <w:bCs/>
          <w:i w:val="0"/>
          <w:iCs w:val="0"/>
          <w:caps w:val="0"/>
          <w:color w:val="000000"/>
          <w:spacing w:val="0"/>
          <w:sz w:val="24"/>
          <w:szCs w:val="12"/>
        </w:rPr>
      </w:pPr>
      <w:r>
        <w:rPr>
          <w:rFonts w:hint="eastAsia" w:ascii="仿宋_GB2312" w:hAnsi="Tahoma" w:eastAsia="宋体" w:cs="仿宋_GB2312"/>
          <w:b/>
          <w:bCs/>
          <w:i w:val="0"/>
          <w:iCs w:val="0"/>
          <w:caps w:val="0"/>
          <w:color w:val="444341"/>
          <w:spacing w:val="0"/>
          <w:kern w:val="0"/>
          <w:sz w:val="24"/>
          <w:szCs w:val="32"/>
          <w:lang w:val="en-US" w:eastAsia="zh-CN" w:bidi="ar"/>
        </w:rPr>
        <w:t>五、方案实施进度和工作要求</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（一）明确时间节点，积极稳妥推进实施</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优化整合工作按照整体设计、试点先行、逐步推进的原则开展。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2014年，启动国家科技管理平台建设，初步建成中央财政科研项目数据库，基本建成国家科技报告系统，在完善跨部门查重机制的基础上，选择若干具备条件的科技计划（专项、基金等）按照新的五个类别进行优化整合，并在关系国计民生和未来发展的重点领域先行组织5-10个重点专项进行试点，在2015年财政预算中体现。</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Tahoma" w:hAnsi="Tahoma" w:eastAsia="宋体" w:cs="Tahoma"/>
          <w:i w:val="0"/>
          <w:iCs w:val="0"/>
          <w:caps w:val="0"/>
          <w:color w:val="000000"/>
          <w:spacing w:val="0"/>
          <w:sz w:val="24"/>
          <w:szCs w:val="12"/>
        </w:rPr>
      </w:pPr>
      <w:r>
        <w:rPr>
          <w:rFonts w:hint="eastAsia" w:ascii="仿宋_GB2312" w:hAnsi="Tahoma" w:eastAsia="宋体" w:cs="仿宋_GB2312"/>
          <w:i w:val="0"/>
          <w:iCs w:val="0"/>
          <w:caps w:val="0"/>
          <w:color w:val="444341"/>
          <w:spacing w:val="0"/>
          <w:kern w:val="0"/>
          <w:sz w:val="24"/>
          <w:szCs w:val="32"/>
          <w:lang w:val="en-US" w:eastAsia="zh-CN" w:bidi="ar"/>
        </w:rPr>
        <w:t>2015-2016年，按照创新驱动发展战略顶层设计的要求和“十三五”科技发展的重点任务，推进各类科技计划（专项、基金等）的优化整合，对原由国务院批准设立的科技计划（专项、资金等），报经国务院批准后实施，基本完成科技计划（专项、基金等）按照新的五个类别进行优化整合的工作，改革形成新的管理机制和组织实施方式；基本建成公开统一的国家科技管理平台，实现科技计划（专项、基金等）安排和预算配置的统筹协调，建成统一的国家科技管理信息系统，向社会开放。</w:t>
      </w: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4E34136E"/>
    <w:rsid w:val="4E34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2023-03-20T07:54:00Z</dcterms:created>
  <dc:creator>浅若夏沫‘’</dc:creator>
  <cp:lastModifiedBy>浅若夏沫‘’</cp:lastModifiedBy>
  <dcterms:modified xsi:type="dcterms:W3CDTF">2023-03-20T07:59:34Z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8D71A900CB624553A277E798CD5744BA</vt:lpwstr>
  </property>
</Properties>
</file>