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50" w:beforeAutospacing="0" w:after="50" w:afterAutospacing="0" w:line="72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福州理工学院科研项目评审原则</w:t>
      </w:r>
    </w:p>
    <w:bookmarkEnd w:id="0"/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本着科学、公平、公正地遴选项目，规范评审程序，严肃评审纪律，特制定本细则。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right="0"/>
        <w:jc w:val="center"/>
        <w:textAlignment w:val="auto"/>
        <w:rPr>
          <w:rFonts w:eastAsia="宋体"/>
          <w:sz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第一条  评审原则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（1）</w:t>
      </w:r>
      <w:r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评审工作要坚持以马克思列宁主义、毛泽东思想、邓小平理论、“三个代表”重要思想、习近平新时代中国特色社会主义思想为指导，全面贯彻落实科学发展观。坚持公平公正，坚持质量第一，严把学术质量关。突出本行业、本区域以及本校特色学科、专业发展方向的科研项目，立项课题应具有较高的理论意义、实践价值和学术水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right="0"/>
        <w:jc w:val="center"/>
        <w:textAlignment w:val="auto"/>
        <w:rPr>
          <w:rFonts w:eastAsia="宋体"/>
          <w:sz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第二条  评审机构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（2）科研处根据课题申报的要求负责开展课题申报的组织工作，并进行申报资格和形式的审查。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（3）评审工作由校学术委员会负责。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（4）评审材料于评审前一周送达2位有相关专业背景的评审委员审阅。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（5）到会参加评审的学术委员会委员应达总委员数的2/3以上，评审才有效。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240" w:lineRule="auto"/>
        <w:ind w:right="0"/>
        <w:jc w:val="center"/>
        <w:textAlignment w:val="auto"/>
        <w:rPr>
          <w:rFonts w:eastAsia="宋体"/>
          <w:sz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第三条  评审程序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（6）评审按专家主审、校学术委员会讨论投票等规定程序进行。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（7）专家主审。负责审阅的有关专家负责介绍所评课题内容及申请人的学术背景，作出实事求是、客观公允的分析评价，主要包括选题的意义与价值、论证的科学性与可行性、研究基础和研究实力、课题组构成等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（8）凡在项目申请中弄虚作假、抄袭剽窃、侵犯知识产权者，一经发现并查实后，取消本次申报资格和个人今后二年申报资格。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（9）讨论投票。在充分酝酿的基础上采用无记名投票的方式按所得票数的多少排序。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（10）投票通过的课题，由校学术委会主任签署立项意见，并公示。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（11）严格执行“回避制度”。凡申报课题的校学术委员会成员一律不能担任课题申报评</w:t>
      </w:r>
      <w:r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审专家，且要回避本人为课题组成员的项目评审和讨论。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right="0"/>
        <w:jc w:val="center"/>
        <w:textAlignment w:val="auto"/>
        <w:rPr>
          <w:rFonts w:eastAsia="宋体"/>
          <w:sz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第四条  附则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default" w:ascii="Tahoma" w:hAnsi="Tahoma" w:eastAsia="宋体" w:cs="Tahoma"/>
          <w:i w:val="0"/>
          <w:iCs w:val="0"/>
          <w:caps w:val="0"/>
          <w:color w:val="000000"/>
          <w:spacing w:val="0"/>
          <w:kern w:val="0"/>
          <w:sz w:val="24"/>
          <w:szCs w:val="12"/>
          <w:lang w:val="en-US" w:eastAsia="zh-CN" w:bidi="ar"/>
        </w:rPr>
        <w:t>本原则自公布之日起开始执行。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E0711D5"/>
    <w:rsid w:val="0E0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2023-04-14T03:12:00Z</dcterms:created>
  <dc:creator>浅若夏沫‘’</dc:creator>
  <cp:lastModifiedBy>浅若夏沫‘’</cp:lastModifiedBy>
  <dcterms:modified xsi:type="dcterms:W3CDTF">2023-04-14T03:14:47Z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93F836884F344D5FA40B1534C1110C82_11</vt:lpwstr>
  </property>
</Properties>
</file>